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84540" w:rsidRPr="00895B79" w:rsidRDefault="003F2324" w:rsidP="00584540">
      <w:pPr>
        <w:tabs>
          <w:tab w:val="center" w:pos="7938"/>
        </w:tabs>
        <w:rPr>
          <w:rFonts w:ascii="Calibri" w:hAnsi="Calibri"/>
          <w:b/>
          <w:sz w:val="26"/>
          <w:szCs w:val="26"/>
        </w:rPr>
      </w:pPr>
      <w:r w:rsidRPr="00895B79">
        <w:rPr>
          <w:rFonts w:ascii="Calibri" w:hAnsi="Calibri"/>
          <w:b/>
          <w:sz w:val="26"/>
          <w:szCs w:val="26"/>
        </w:rPr>
        <w:t>ROMÂNIA</w:t>
      </w:r>
      <w:r w:rsidR="00584540" w:rsidRPr="00584540">
        <w:rPr>
          <w:rFonts w:ascii="Calibri" w:hAnsi="Calibri"/>
          <w:b/>
          <w:sz w:val="26"/>
          <w:szCs w:val="26"/>
        </w:rPr>
        <w:t xml:space="preserve"> </w:t>
      </w:r>
      <w:r w:rsidR="00584540">
        <w:rPr>
          <w:rFonts w:ascii="Calibri" w:hAnsi="Calibri"/>
          <w:b/>
          <w:sz w:val="26"/>
          <w:szCs w:val="26"/>
        </w:rPr>
        <w:tab/>
      </w:r>
      <w:r w:rsidR="00584540" w:rsidRPr="00895B79">
        <w:rPr>
          <w:rFonts w:ascii="Calibri" w:hAnsi="Calibri"/>
          <w:b/>
          <w:sz w:val="26"/>
          <w:szCs w:val="26"/>
        </w:rPr>
        <w:t>De acord,</w:t>
      </w:r>
    </w:p>
    <w:p w:rsidR="003F2324" w:rsidRPr="00895B79" w:rsidRDefault="003F2324" w:rsidP="009D7AB8">
      <w:pPr>
        <w:tabs>
          <w:tab w:val="center" w:pos="7938"/>
        </w:tabs>
        <w:rPr>
          <w:rFonts w:ascii="Calibri" w:hAnsi="Calibri"/>
          <w:b/>
          <w:sz w:val="26"/>
          <w:szCs w:val="26"/>
        </w:rPr>
      </w:pPr>
      <w:r w:rsidRPr="00895B79">
        <w:rPr>
          <w:rFonts w:ascii="Calibri" w:hAnsi="Calibri"/>
          <w:b/>
          <w:sz w:val="26"/>
          <w:szCs w:val="26"/>
        </w:rPr>
        <w:t>JUDEȚUL HARGHITA</w:t>
      </w:r>
      <w:r w:rsidRPr="00895B79">
        <w:rPr>
          <w:rFonts w:ascii="Calibri" w:hAnsi="Calibri"/>
          <w:b/>
          <w:sz w:val="26"/>
          <w:szCs w:val="26"/>
        </w:rPr>
        <w:tab/>
      </w:r>
      <w:r w:rsidR="00241E09" w:rsidRPr="00241E09">
        <w:rPr>
          <w:rFonts w:ascii="Calibri" w:hAnsi="Calibri"/>
          <w:b/>
          <w:sz w:val="26"/>
          <w:szCs w:val="26"/>
        </w:rPr>
        <w:t>P</w:t>
      </w:r>
      <w:r w:rsidR="00584540" w:rsidRPr="00241E09">
        <w:rPr>
          <w:rFonts w:ascii="Calibri" w:hAnsi="Calibri"/>
          <w:b/>
          <w:sz w:val="26"/>
          <w:szCs w:val="26"/>
        </w:rPr>
        <w:t>reședinte</w:t>
      </w:r>
    </w:p>
    <w:p w:rsidR="003F2324" w:rsidRPr="00895B79" w:rsidRDefault="003F2324" w:rsidP="0006067C">
      <w:pPr>
        <w:tabs>
          <w:tab w:val="center" w:pos="7938"/>
        </w:tabs>
        <w:rPr>
          <w:rFonts w:ascii="Calibri" w:hAnsi="Calibri"/>
          <w:b/>
          <w:sz w:val="26"/>
          <w:szCs w:val="26"/>
        </w:rPr>
      </w:pPr>
      <w:r w:rsidRPr="00895B79">
        <w:rPr>
          <w:rFonts w:ascii="Calibri" w:hAnsi="Calibri"/>
          <w:b/>
          <w:sz w:val="26"/>
          <w:szCs w:val="26"/>
        </w:rPr>
        <w:t xml:space="preserve">CONSILIUL JUDEŢEAN </w:t>
      </w:r>
      <w:r w:rsidRPr="00895B79">
        <w:rPr>
          <w:rFonts w:ascii="Calibri" w:hAnsi="Calibri"/>
          <w:b/>
          <w:sz w:val="26"/>
          <w:szCs w:val="26"/>
        </w:rPr>
        <w:tab/>
      </w:r>
      <w:r w:rsidR="00241E09">
        <w:rPr>
          <w:rFonts w:ascii="Calibri" w:hAnsi="Calibri"/>
          <w:b/>
          <w:sz w:val="26"/>
          <w:szCs w:val="26"/>
        </w:rPr>
        <w:t>Borboly Csaba</w:t>
      </w:r>
    </w:p>
    <w:p w:rsidR="003F2324" w:rsidRPr="00584540" w:rsidRDefault="003F2324" w:rsidP="009D7AB8">
      <w:pPr>
        <w:tabs>
          <w:tab w:val="center" w:pos="7938"/>
        </w:tabs>
        <w:spacing w:after="120" w:line="276" w:lineRule="auto"/>
        <w:rPr>
          <w:rFonts w:ascii="Calibri" w:hAnsi="Calibri"/>
          <w:sz w:val="26"/>
          <w:szCs w:val="26"/>
        </w:rPr>
      </w:pPr>
      <w:r w:rsidRPr="00584540">
        <w:rPr>
          <w:rFonts w:ascii="Calibri" w:hAnsi="Calibri"/>
          <w:sz w:val="26"/>
          <w:szCs w:val="26"/>
        </w:rPr>
        <w:t>Direcţia Generală Patrimoniu</w:t>
      </w:r>
      <w:r w:rsidRPr="00584540">
        <w:rPr>
          <w:rFonts w:ascii="Calibri" w:hAnsi="Calibri"/>
          <w:sz w:val="26"/>
          <w:szCs w:val="26"/>
        </w:rPr>
        <w:tab/>
      </w:r>
    </w:p>
    <w:p w:rsidR="005821FA" w:rsidRPr="002E185A" w:rsidRDefault="005821FA" w:rsidP="009D7AB8">
      <w:pPr>
        <w:pStyle w:val="Titlu1"/>
        <w:spacing w:line="276" w:lineRule="auto"/>
        <w:jc w:val="left"/>
        <w:rPr>
          <w:rFonts w:ascii="Calibri" w:hAnsi="Calibri"/>
          <w:sz w:val="26"/>
          <w:szCs w:val="26"/>
        </w:rPr>
      </w:pPr>
      <w:r w:rsidRPr="002E185A">
        <w:rPr>
          <w:rFonts w:ascii="Calibri" w:hAnsi="Calibri"/>
          <w:sz w:val="26"/>
          <w:szCs w:val="26"/>
        </w:rPr>
        <w:t xml:space="preserve">Nr. </w:t>
      </w:r>
      <w:r>
        <w:rPr>
          <w:rFonts w:ascii="Calibri" w:hAnsi="Calibri"/>
          <w:sz w:val="26"/>
          <w:szCs w:val="26"/>
        </w:rPr>
        <w:t xml:space="preserve">________ </w:t>
      </w:r>
      <w:r w:rsidRPr="002E185A">
        <w:rPr>
          <w:rFonts w:ascii="Calibri" w:hAnsi="Calibri"/>
          <w:sz w:val="26"/>
          <w:szCs w:val="26"/>
        </w:rPr>
        <w:t xml:space="preserve">/ </w:t>
      </w:r>
      <w:r>
        <w:rPr>
          <w:rFonts w:ascii="Calibri" w:hAnsi="Calibri"/>
          <w:sz w:val="26"/>
          <w:szCs w:val="26"/>
        </w:rPr>
        <w:t>___.0</w:t>
      </w:r>
      <w:r w:rsidR="000502B4">
        <w:rPr>
          <w:rFonts w:ascii="Calibri" w:hAnsi="Calibri"/>
          <w:sz w:val="26"/>
          <w:szCs w:val="26"/>
        </w:rPr>
        <w:t>7</w:t>
      </w:r>
      <w:r>
        <w:rPr>
          <w:rFonts w:ascii="Calibri" w:hAnsi="Calibri"/>
          <w:sz w:val="26"/>
          <w:szCs w:val="26"/>
        </w:rPr>
        <w:t>.</w:t>
      </w:r>
      <w:r w:rsidRPr="002E185A">
        <w:rPr>
          <w:rFonts w:ascii="Calibri" w:hAnsi="Calibri"/>
          <w:sz w:val="26"/>
          <w:szCs w:val="26"/>
        </w:rPr>
        <w:t>20</w:t>
      </w:r>
      <w:r>
        <w:rPr>
          <w:rFonts w:ascii="Calibri" w:hAnsi="Calibri"/>
          <w:sz w:val="26"/>
          <w:szCs w:val="26"/>
        </w:rPr>
        <w:t>1</w:t>
      </w:r>
      <w:r w:rsidR="000502B4">
        <w:rPr>
          <w:rFonts w:ascii="Calibri" w:hAnsi="Calibri"/>
          <w:sz w:val="26"/>
          <w:szCs w:val="26"/>
        </w:rPr>
        <w:t>9</w:t>
      </w:r>
    </w:p>
    <w:p w:rsidR="005821FA" w:rsidRDefault="005821FA" w:rsidP="009D7AB8">
      <w:pPr>
        <w:spacing w:line="276" w:lineRule="auto"/>
        <w:rPr>
          <w:rFonts w:ascii="Calibri" w:hAnsi="Calibri"/>
          <w:sz w:val="26"/>
          <w:szCs w:val="26"/>
        </w:rPr>
      </w:pPr>
    </w:p>
    <w:p w:rsidR="00E917C9" w:rsidRPr="002E185A" w:rsidRDefault="00E917C9" w:rsidP="009D7AB8">
      <w:pPr>
        <w:spacing w:line="276" w:lineRule="auto"/>
        <w:rPr>
          <w:rFonts w:ascii="Calibri" w:hAnsi="Calibri"/>
          <w:sz w:val="26"/>
          <w:szCs w:val="26"/>
        </w:rPr>
      </w:pPr>
    </w:p>
    <w:p w:rsidR="005821FA" w:rsidRPr="00E20FF3" w:rsidRDefault="00F355BF" w:rsidP="009D7AB8">
      <w:pPr>
        <w:spacing w:after="120" w:line="276" w:lineRule="auto"/>
        <w:jc w:val="center"/>
        <w:rPr>
          <w:rFonts w:ascii="Calibri" w:hAnsi="Calibri"/>
          <w:b/>
          <w:caps/>
          <w:sz w:val="26"/>
          <w:szCs w:val="26"/>
          <w:u w:val="single"/>
        </w:rPr>
      </w:pPr>
      <w:r>
        <w:rPr>
          <w:rFonts w:ascii="Calibri" w:hAnsi="Calibri"/>
          <w:b/>
          <w:caps/>
          <w:sz w:val="26"/>
          <w:szCs w:val="26"/>
          <w:u w:val="single"/>
        </w:rPr>
        <w:t>referat de aprobare</w:t>
      </w:r>
    </w:p>
    <w:p w:rsidR="005821FA" w:rsidRPr="003F2324" w:rsidRDefault="005821FA" w:rsidP="009D7AB8">
      <w:pPr>
        <w:pStyle w:val="Corptext2"/>
        <w:spacing w:line="276" w:lineRule="auto"/>
        <w:rPr>
          <w:rFonts w:ascii="Calibri" w:hAnsi="Calibri"/>
          <w:sz w:val="26"/>
          <w:szCs w:val="26"/>
        </w:rPr>
      </w:pPr>
      <w:r w:rsidRPr="003F2324">
        <w:rPr>
          <w:rFonts w:ascii="Calibri" w:hAnsi="Calibri"/>
          <w:sz w:val="26"/>
          <w:szCs w:val="26"/>
        </w:rPr>
        <w:t xml:space="preserve">privind aprobarea Planului de analiză și acoperire a riscurilor al Comitetului Județean </w:t>
      </w:r>
    </w:p>
    <w:p w:rsidR="005821FA" w:rsidRPr="003D2D8A" w:rsidRDefault="005821FA" w:rsidP="009D7AB8">
      <w:pPr>
        <w:pStyle w:val="Corptext2"/>
        <w:spacing w:after="240" w:line="276" w:lineRule="auto"/>
        <w:rPr>
          <w:rFonts w:ascii="Calibri" w:hAnsi="Calibri"/>
          <w:b w:val="0"/>
          <w:sz w:val="26"/>
          <w:szCs w:val="26"/>
        </w:rPr>
      </w:pPr>
      <w:r w:rsidRPr="003F2324">
        <w:rPr>
          <w:rFonts w:ascii="Calibri" w:hAnsi="Calibri"/>
          <w:sz w:val="26"/>
          <w:szCs w:val="26"/>
        </w:rPr>
        <w:t>pentru Situații de Urgență al Județului Harghita</w:t>
      </w:r>
    </w:p>
    <w:p w:rsidR="005821FA" w:rsidRPr="00FF6C10" w:rsidRDefault="005821FA" w:rsidP="009D7AB8">
      <w:pPr>
        <w:pStyle w:val="Corptext2"/>
        <w:spacing w:line="276" w:lineRule="auto"/>
        <w:rPr>
          <w:rFonts w:ascii="Calibri" w:hAnsi="Calibri"/>
          <w:b w:val="0"/>
        </w:rPr>
      </w:pPr>
    </w:p>
    <w:p w:rsidR="005821FA" w:rsidRPr="00D51324" w:rsidRDefault="005821FA" w:rsidP="009D7AB8">
      <w:pPr>
        <w:spacing w:after="120" w:line="276" w:lineRule="auto"/>
        <w:jc w:val="both"/>
        <w:rPr>
          <w:rFonts w:ascii="Calibri" w:hAnsi="Calibri"/>
          <w:sz w:val="26"/>
          <w:szCs w:val="26"/>
        </w:rPr>
      </w:pPr>
      <w:r w:rsidRPr="00FC06BA">
        <w:rPr>
          <w:rFonts w:ascii="Calibri" w:hAnsi="Calibri"/>
          <w:sz w:val="26"/>
          <w:szCs w:val="26"/>
        </w:rPr>
        <w:t xml:space="preserve">Inspectoratul pentru Situații de Urgență „Oltul” la Județului Harghita, prin scrisoarea nr. </w:t>
      </w:r>
      <w:r w:rsidR="004825A5" w:rsidRPr="00FC06BA">
        <w:rPr>
          <w:rFonts w:ascii="Calibri" w:hAnsi="Calibri"/>
          <w:sz w:val="26"/>
          <w:szCs w:val="26"/>
        </w:rPr>
        <w:t>3</w:t>
      </w:r>
      <w:r w:rsidR="00491E3F">
        <w:rPr>
          <w:rFonts w:ascii="Calibri" w:hAnsi="Calibri"/>
          <w:sz w:val="26"/>
          <w:szCs w:val="26"/>
        </w:rPr>
        <w:t xml:space="preserve">508177 </w:t>
      </w:r>
      <w:r w:rsidRPr="00FC06BA">
        <w:rPr>
          <w:rFonts w:ascii="Calibri" w:hAnsi="Calibri"/>
          <w:sz w:val="26"/>
          <w:szCs w:val="26"/>
        </w:rPr>
        <w:t xml:space="preserve">din </w:t>
      </w:r>
      <w:r w:rsidR="00491E3F">
        <w:rPr>
          <w:rFonts w:ascii="Calibri" w:hAnsi="Calibri"/>
          <w:sz w:val="26"/>
          <w:szCs w:val="26"/>
        </w:rPr>
        <w:t>08</w:t>
      </w:r>
      <w:r w:rsidRPr="00FC06BA">
        <w:rPr>
          <w:rFonts w:ascii="Calibri" w:hAnsi="Calibri"/>
          <w:sz w:val="26"/>
          <w:szCs w:val="26"/>
        </w:rPr>
        <w:t>.0</w:t>
      </w:r>
      <w:r w:rsidR="00491E3F">
        <w:rPr>
          <w:rFonts w:ascii="Calibri" w:hAnsi="Calibri"/>
          <w:sz w:val="26"/>
          <w:szCs w:val="26"/>
        </w:rPr>
        <w:t>7</w:t>
      </w:r>
      <w:r w:rsidRPr="00FC06BA">
        <w:rPr>
          <w:rFonts w:ascii="Calibri" w:hAnsi="Calibri"/>
          <w:sz w:val="26"/>
          <w:szCs w:val="26"/>
        </w:rPr>
        <w:t>.201</w:t>
      </w:r>
      <w:r w:rsidR="00491E3F">
        <w:rPr>
          <w:rFonts w:ascii="Calibri" w:hAnsi="Calibri"/>
          <w:sz w:val="26"/>
          <w:szCs w:val="26"/>
        </w:rPr>
        <w:t>9</w:t>
      </w:r>
      <w:r w:rsidRPr="00FC06BA">
        <w:rPr>
          <w:rFonts w:ascii="Calibri" w:hAnsi="Calibri"/>
          <w:sz w:val="26"/>
          <w:szCs w:val="26"/>
        </w:rPr>
        <w:t xml:space="preserve">, înregistrată la Consiliul Județean Harghita cu nr. </w:t>
      </w:r>
      <w:r w:rsidR="00491E3F">
        <w:rPr>
          <w:rFonts w:ascii="Calibri" w:hAnsi="Calibri"/>
          <w:sz w:val="26"/>
          <w:szCs w:val="26"/>
        </w:rPr>
        <w:t>15659</w:t>
      </w:r>
      <w:r w:rsidR="00241E09" w:rsidRPr="00FC06BA">
        <w:rPr>
          <w:rFonts w:ascii="Calibri" w:hAnsi="Calibri"/>
          <w:sz w:val="26"/>
          <w:szCs w:val="26"/>
        </w:rPr>
        <w:t>/</w:t>
      </w:r>
      <w:r w:rsidR="00491E3F">
        <w:rPr>
          <w:rFonts w:ascii="Calibri" w:hAnsi="Calibri"/>
          <w:sz w:val="26"/>
          <w:szCs w:val="26"/>
        </w:rPr>
        <w:t>09</w:t>
      </w:r>
      <w:r w:rsidR="00241E09" w:rsidRPr="00FC06BA">
        <w:rPr>
          <w:rFonts w:ascii="Calibri" w:hAnsi="Calibri"/>
          <w:sz w:val="26"/>
          <w:szCs w:val="26"/>
        </w:rPr>
        <w:t>.0</w:t>
      </w:r>
      <w:r w:rsidR="00491E3F">
        <w:rPr>
          <w:rFonts w:ascii="Calibri" w:hAnsi="Calibri"/>
          <w:sz w:val="26"/>
          <w:szCs w:val="26"/>
        </w:rPr>
        <w:t>7</w:t>
      </w:r>
      <w:r w:rsidR="00241E09" w:rsidRPr="00FC06BA">
        <w:rPr>
          <w:rFonts w:ascii="Calibri" w:hAnsi="Calibri"/>
          <w:sz w:val="26"/>
          <w:szCs w:val="26"/>
        </w:rPr>
        <w:t>.201</w:t>
      </w:r>
      <w:r w:rsidR="00491E3F">
        <w:rPr>
          <w:rFonts w:ascii="Calibri" w:hAnsi="Calibri"/>
          <w:sz w:val="26"/>
          <w:szCs w:val="26"/>
        </w:rPr>
        <w:t>9</w:t>
      </w:r>
      <w:r w:rsidRPr="00FC06BA">
        <w:rPr>
          <w:rFonts w:ascii="Calibri" w:hAnsi="Calibri"/>
          <w:sz w:val="26"/>
          <w:szCs w:val="26"/>
        </w:rPr>
        <w:t xml:space="preserve"> a </w:t>
      </w:r>
      <w:r w:rsidR="004825A5" w:rsidRPr="00FC06BA">
        <w:rPr>
          <w:rFonts w:ascii="Calibri" w:hAnsi="Calibri"/>
          <w:sz w:val="26"/>
          <w:szCs w:val="26"/>
        </w:rPr>
        <w:t xml:space="preserve">depus </w:t>
      </w:r>
      <w:r w:rsidR="00241E09" w:rsidRPr="00FC06BA">
        <w:rPr>
          <w:rFonts w:ascii="Calibri" w:hAnsi="Calibri"/>
          <w:sz w:val="26"/>
          <w:szCs w:val="26"/>
        </w:rPr>
        <w:t xml:space="preserve">în </w:t>
      </w:r>
      <w:r w:rsidR="00D51324">
        <w:rPr>
          <w:rFonts w:ascii="Calibri" w:hAnsi="Calibri"/>
          <w:sz w:val="26"/>
          <w:szCs w:val="26"/>
        </w:rPr>
        <w:t xml:space="preserve">original și în </w:t>
      </w:r>
      <w:r w:rsidR="00241E09" w:rsidRPr="00FC06BA">
        <w:rPr>
          <w:rFonts w:ascii="Calibri" w:hAnsi="Calibri"/>
          <w:sz w:val="26"/>
          <w:szCs w:val="26"/>
        </w:rPr>
        <w:t xml:space="preserve">copie </w:t>
      </w:r>
      <w:r w:rsidR="004825A5" w:rsidRPr="00FC06BA">
        <w:rPr>
          <w:rFonts w:ascii="Calibri" w:hAnsi="Calibri"/>
          <w:sz w:val="26"/>
          <w:szCs w:val="26"/>
          <w:lang w:val="en-US"/>
        </w:rPr>
        <w:t>“</w:t>
      </w:r>
      <w:r w:rsidR="004825A5" w:rsidRPr="00FC06BA">
        <w:rPr>
          <w:rFonts w:ascii="Calibri" w:hAnsi="Calibri"/>
          <w:i/>
          <w:sz w:val="26"/>
          <w:szCs w:val="26"/>
        </w:rPr>
        <w:t xml:space="preserve">Planul de </w:t>
      </w:r>
      <w:r w:rsidR="00D51324">
        <w:rPr>
          <w:rFonts w:ascii="Calibri" w:hAnsi="Calibri"/>
          <w:i/>
          <w:sz w:val="26"/>
          <w:szCs w:val="26"/>
        </w:rPr>
        <w:t>A</w:t>
      </w:r>
      <w:r w:rsidR="004825A5" w:rsidRPr="00FC06BA">
        <w:rPr>
          <w:rFonts w:ascii="Calibri" w:hAnsi="Calibri"/>
          <w:i/>
          <w:sz w:val="26"/>
          <w:szCs w:val="26"/>
        </w:rPr>
        <w:t>naliză și</w:t>
      </w:r>
      <w:r w:rsidR="00D51324">
        <w:rPr>
          <w:rFonts w:ascii="Calibri" w:hAnsi="Calibri"/>
          <w:i/>
          <w:sz w:val="26"/>
          <w:szCs w:val="26"/>
        </w:rPr>
        <w:t xml:space="preserve"> A</w:t>
      </w:r>
      <w:r w:rsidR="004825A5" w:rsidRPr="00FC06BA">
        <w:rPr>
          <w:rFonts w:ascii="Calibri" w:hAnsi="Calibri"/>
          <w:i/>
          <w:sz w:val="26"/>
          <w:szCs w:val="26"/>
        </w:rPr>
        <w:t xml:space="preserve">coperire a </w:t>
      </w:r>
      <w:r w:rsidR="00D51324">
        <w:rPr>
          <w:rFonts w:ascii="Calibri" w:hAnsi="Calibri"/>
          <w:i/>
          <w:sz w:val="26"/>
          <w:szCs w:val="26"/>
        </w:rPr>
        <w:t>R</w:t>
      </w:r>
      <w:r w:rsidR="004825A5" w:rsidRPr="00FC06BA">
        <w:rPr>
          <w:rFonts w:ascii="Calibri" w:hAnsi="Calibri"/>
          <w:i/>
          <w:sz w:val="26"/>
          <w:szCs w:val="26"/>
        </w:rPr>
        <w:t xml:space="preserve">iscurilor al Comitetului Județean pentru Situații de Urgență al Județului Harghita” </w:t>
      </w:r>
      <w:r w:rsidR="004825A5" w:rsidRPr="00FC06BA">
        <w:rPr>
          <w:rFonts w:ascii="Calibri" w:hAnsi="Calibri"/>
          <w:sz w:val="26"/>
          <w:szCs w:val="26"/>
        </w:rPr>
        <w:t xml:space="preserve">cu nr. de înregistrare  </w:t>
      </w:r>
      <w:r w:rsidR="00491E3F">
        <w:rPr>
          <w:rFonts w:ascii="Calibri" w:hAnsi="Calibri"/>
          <w:sz w:val="26"/>
          <w:szCs w:val="26"/>
        </w:rPr>
        <w:t>94039</w:t>
      </w:r>
      <w:r w:rsidR="004825A5" w:rsidRPr="00FC06BA">
        <w:rPr>
          <w:rFonts w:ascii="Calibri" w:hAnsi="Calibri"/>
          <w:sz w:val="26"/>
          <w:szCs w:val="26"/>
        </w:rPr>
        <w:t xml:space="preserve">/OP din </w:t>
      </w:r>
      <w:r w:rsidR="00241E09" w:rsidRPr="00FC06BA">
        <w:rPr>
          <w:rFonts w:ascii="Calibri" w:hAnsi="Calibri"/>
          <w:sz w:val="26"/>
          <w:szCs w:val="26"/>
        </w:rPr>
        <w:t>0</w:t>
      </w:r>
      <w:r w:rsidR="00491E3F">
        <w:rPr>
          <w:rFonts w:ascii="Calibri" w:hAnsi="Calibri"/>
          <w:sz w:val="26"/>
          <w:szCs w:val="26"/>
        </w:rPr>
        <w:t>1</w:t>
      </w:r>
      <w:r w:rsidR="004825A5" w:rsidRPr="00FC06BA">
        <w:rPr>
          <w:rFonts w:ascii="Calibri" w:hAnsi="Calibri"/>
          <w:sz w:val="26"/>
          <w:szCs w:val="26"/>
        </w:rPr>
        <w:t>.0</w:t>
      </w:r>
      <w:r w:rsidR="00491E3F">
        <w:rPr>
          <w:rFonts w:ascii="Calibri" w:hAnsi="Calibri"/>
          <w:sz w:val="26"/>
          <w:szCs w:val="26"/>
        </w:rPr>
        <w:t>7</w:t>
      </w:r>
      <w:r w:rsidR="004825A5" w:rsidRPr="00FC06BA">
        <w:rPr>
          <w:rFonts w:ascii="Calibri" w:hAnsi="Calibri"/>
          <w:sz w:val="26"/>
          <w:szCs w:val="26"/>
        </w:rPr>
        <w:t>.201</w:t>
      </w:r>
      <w:r w:rsidR="00491E3F">
        <w:rPr>
          <w:rFonts w:ascii="Calibri" w:hAnsi="Calibri"/>
          <w:sz w:val="26"/>
          <w:szCs w:val="26"/>
        </w:rPr>
        <w:t>9</w:t>
      </w:r>
      <w:r w:rsidR="004825A5" w:rsidRPr="00FC06BA">
        <w:rPr>
          <w:rFonts w:ascii="Calibri" w:hAnsi="Calibri"/>
          <w:sz w:val="26"/>
          <w:szCs w:val="26"/>
        </w:rPr>
        <w:t>,</w:t>
      </w:r>
      <w:r w:rsidRPr="00FC06BA">
        <w:rPr>
          <w:rFonts w:ascii="Calibri" w:hAnsi="Calibri"/>
          <w:sz w:val="26"/>
          <w:szCs w:val="26"/>
        </w:rPr>
        <w:t xml:space="preserve"> în vederea aprobării </w:t>
      </w:r>
      <w:r w:rsidR="004825A5" w:rsidRPr="00FC06BA">
        <w:rPr>
          <w:rFonts w:ascii="Calibri" w:hAnsi="Calibri"/>
          <w:sz w:val="26"/>
          <w:szCs w:val="26"/>
        </w:rPr>
        <w:t xml:space="preserve">acestuia </w:t>
      </w:r>
      <w:r w:rsidRPr="00FC06BA">
        <w:rPr>
          <w:rFonts w:ascii="Calibri" w:hAnsi="Calibri"/>
          <w:sz w:val="26"/>
          <w:szCs w:val="26"/>
        </w:rPr>
        <w:t>de către Consiliul Județean Harghita</w:t>
      </w:r>
      <w:r w:rsidR="002641CA">
        <w:rPr>
          <w:rFonts w:ascii="Calibri" w:hAnsi="Calibri"/>
          <w:sz w:val="26"/>
          <w:szCs w:val="26"/>
        </w:rPr>
        <w:t>.</w:t>
      </w:r>
    </w:p>
    <w:p w:rsidR="00E83B79" w:rsidRPr="00FC06BA" w:rsidRDefault="00E83B79" w:rsidP="00E83B79">
      <w:pPr>
        <w:spacing w:after="120" w:line="276" w:lineRule="auto"/>
        <w:jc w:val="both"/>
        <w:rPr>
          <w:rFonts w:ascii="Calibri" w:hAnsi="Calibri"/>
          <w:sz w:val="26"/>
          <w:szCs w:val="26"/>
        </w:rPr>
      </w:pPr>
      <w:r w:rsidRPr="00FC06BA">
        <w:rPr>
          <w:rFonts w:ascii="Calibri" w:hAnsi="Calibri"/>
          <w:sz w:val="26"/>
          <w:szCs w:val="26"/>
        </w:rPr>
        <w:t>Planul de analiză și acoperire a riscurilor cuprinde riscurile potențiale identificate la nivelul județului Harghita, măsurile, acțiunile și resursele necesare pentru managementul riscurilor identificate.</w:t>
      </w:r>
    </w:p>
    <w:p w:rsidR="00E83B79" w:rsidRPr="00FC06BA" w:rsidRDefault="00E83B79" w:rsidP="00E83B79">
      <w:pPr>
        <w:spacing w:after="120" w:line="276" w:lineRule="auto"/>
        <w:jc w:val="both"/>
        <w:rPr>
          <w:rFonts w:ascii="Calibri" w:hAnsi="Calibri"/>
          <w:sz w:val="26"/>
          <w:szCs w:val="26"/>
        </w:rPr>
      </w:pPr>
      <w:r w:rsidRPr="00FC06BA">
        <w:rPr>
          <w:rFonts w:ascii="Calibri" w:hAnsi="Calibri"/>
          <w:sz w:val="26"/>
          <w:szCs w:val="26"/>
        </w:rPr>
        <w:t>Scopurile acestui plan sunt de a asigura cunoașterea de către toți factorii implicați</w:t>
      </w:r>
      <w:r w:rsidR="00FC06BA" w:rsidRPr="00FC06BA">
        <w:rPr>
          <w:rFonts w:ascii="Calibri" w:hAnsi="Calibri"/>
          <w:sz w:val="26"/>
          <w:szCs w:val="26"/>
        </w:rPr>
        <w:t>,</w:t>
      </w:r>
      <w:r w:rsidRPr="00FC06BA">
        <w:rPr>
          <w:rFonts w:ascii="Calibri" w:hAnsi="Calibri"/>
          <w:sz w:val="26"/>
          <w:szCs w:val="26"/>
        </w:rPr>
        <w:t xml:space="preserve"> a sarcinilor și atribuțiilor ce le revin premergător, pe timpul și după apariția unei situații de urgență, de a crea un cadru unitar și coerent de acțiune pentru prevenirea și gestionarea riscurilor generatoare de situații de urgență și de a asigura un răspuns optim în caz de urgență, adecvat fiecărui tip de risc identificat.</w:t>
      </w:r>
    </w:p>
    <w:p w:rsidR="00E83B79" w:rsidRPr="00FC06BA" w:rsidRDefault="00E83B79" w:rsidP="00E83B79">
      <w:pPr>
        <w:spacing w:after="120" w:line="276" w:lineRule="auto"/>
        <w:jc w:val="both"/>
        <w:rPr>
          <w:rFonts w:ascii="Calibri" w:hAnsi="Calibri"/>
          <w:sz w:val="26"/>
          <w:szCs w:val="26"/>
        </w:rPr>
      </w:pPr>
      <w:r w:rsidRPr="00FC06BA">
        <w:rPr>
          <w:rFonts w:ascii="Calibri" w:hAnsi="Calibri"/>
          <w:sz w:val="26"/>
          <w:szCs w:val="26"/>
        </w:rPr>
        <w:t>Obiectivele planului de asigurare și acoperire a riscurilor sunt</w:t>
      </w:r>
      <w:r w:rsidR="00FC06BA" w:rsidRPr="00FC06BA">
        <w:rPr>
          <w:rFonts w:ascii="Calibri" w:hAnsi="Calibri"/>
          <w:sz w:val="26"/>
          <w:szCs w:val="26"/>
        </w:rPr>
        <w:t xml:space="preserve"> următoarele</w:t>
      </w:r>
      <w:r w:rsidRPr="00FC06BA">
        <w:rPr>
          <w:rFonts w:ascii="Calibri" w:hAnsi="Calibri"/>
          <w:sz w:val="26"/>
          <w:szCs w:val="26"/>
        </w:rPr>
        <w:t>:</w:t>
      </w:r>
    </w:p>
    <w:p w:rsidR="00E83B79" w:rsidRPr="00FC06BA" w:rsidRDefault="00E83B79" w:rsidP="00E83B79">
      <w:pPr>
        <w:numPr>
          <w:ilvl w:val="0"/>
          <w:numId w:val="1"/>
        </w:numPr>
        <w:spacing w:line="276" w:lineRule="auto"/>
        <w:jc w:val="both"/>
        <w:rPr>
          <w:rFonts w:ascii="Calibri" w:hAnsi="Calibri"/>
          <w:sz w:val="26"/>
          <w:szCs w:val="26"/>
        </w:rPr>
      </w:pPr>
      <w:r w:rsidRPr="00FC06BA">
        <w:rPr>
          <w:rFonts w:ascii="Calibri" w:hAnsi="Calibri"/>
          <w:sz w:val="26"/>
          <w:szCs w:val="26"/>
        </w:rPr>
        <w:t>Asigurarea prevenirii riscurilor generatoare de situații de urgență, prin evitarea manifestării acestora, reducerea frecvenței de producere sau limitarea consecințelor, în baza concluziilor rezultate în urma identificării și evaluării tipurilor de risc, conform schemei cu riscurile teritoriale;</w:t>
      </w:r>
    </w:p>
    <w:p w:rsidR="00E83B79" w:rsidRPr="00FC06BA" w:rsidRDefault="00E83B79" w:rsidP="00E83B79">
      <w:pPr>
        <w:numPr>
          <w:ilvl w:val="0"/>
          <w:numId w:val="1"/>
        </w:numPr>
        <w:spacing w:line="276" w:lineRule="auto"/>
        <w:jc w:val="both"/>
        <w:rPr>
          <w:rFonts w:ascii="Calibri" w:hAnsi="Calibri"/>
          <w:sz w:val="26"/>
          <w:szCs w:val="26"/>
        </w:rPr>
      </w:pPr>
      <w:r w:rsidRPr="00FC06BA">
        <w:rPr>
          <w:rFonts w:ascii="Calibri" w:hAnsi="Calibri"/>
          <w:sz w:val="26"/>
          <w:szCs w:val="26"/>
        </w:rPr>
        <w:t>Amplasarea și dimensionarea unităților operative și a celorlalte forțe din județul Harghita destinate asigurării funcțiilor de sprijin privind prevenirea și gestionarea situațiilor de urgență;</w:t>
      </w:r>
    </w:p>
    <w:p w:rsidR="00E83B79" w:rsidRPr="00FC06BA" w:rsidRDefault="00E83B79" w:rsidP="00E83B79">
      <w:pPr>
        <w:numPr>
          <w:ilvl w:val="0"/>
          <w:numId w:val="1"/>
        </w:numPr>
        <w:spacing w:line="276" w:lineRule="auto"/>
        <w:jc w:val="both"/>
        <w:rPr>
          <w:rFonts w:ascii="Calibri" w:hAnsi="Calibri"/>
          <w:sz w:val="26"/>
          <w:szCs w:val="26"/>
        </w:rPr>
      </w:pPr>
      <w:r w:rsidRPr="00FC06BA">
        <w:rPr>
          <w:rFonts w:ascii="Calibri" w:hAnsi="Calibri"/>
          <w:sz w:val="26"/>
          <w:szCs w:val="26"/>
        </w:rPr>
        <w:t>Stabilirea concepției de intervenție în situații de urgență și elaborarea planurilor operative;</w:t>
      </w:r>
    </w:p>
    <w:p w:rsidR="00E83B79" w:rsidRPr="00D51324" w:rsidRDefault="00E83B79" w:rsidP="00E83B79">
      <w:pPr>
        <w:numPr>
          <w:ilvl w:val="0"/>
          <w:numId w:val="1"/>
        </w:numPr>
        <w:spacing w:after="120" w:line="276" w:lineRule="auto"/>
        <w:ind w:left="714" w:hanging="357"/>
        <w:jc w:val="both"/>
        <w:rPr>
          <w:rFonts w:ascii="Calibri" w:hAnsi="Calibri"/>
          <w:sz w:val="26"/>
          <w:szCs w:val="26"/>
        </w:rPr>
      </w:pPr>
      <w:r w:rsidRPr="00FC06BA">
        <w:rPr>
          <w:rFonts w:ascii="Calibri" w:hAnsi="Calibri"/>
          <w:sz w:val="26"/>
          <w:szCs w:val="26"/>
        </w:rPr>
        <w:t>Alocarea și optimizarea forțelor și a mijloacelor necesare prevenirii și gestionării situațiilor de urgență.</w:t>
      </w:r>
    </w:p>
    <w:p w:rsidR="00E917C9" w:rsidRPr="004F6F09" w:rsidRDefault="003F2324" w:rsidP="00711754">
      <w:pPr>
        <w:autoSpaceDE w:val="0"/>
        <w:autoSpaceDN w:val="0"/>
        <w:adjustRightInd w:val="0"/>
        <w:spacing w:after="120" w:line="276" w:lineRule="auto"/>
        <w:jc w:val="both"/>
        <w:rPr>
          <w:rFonts w:asciiTheme="minorHAnsi" w:eastAsiaTheme="minorHAnsi" w:hAnsiTheme="minorHAnsi"/>
          <w:sz w:val="26"/>
          <w:szCs w:val="26"/>
        </w:rPr>
      </w:pPr>
      <w:r w:rsidRPr="004F6F09">
        <w:rPr>
          <w:rFonts w:asciiTheme="minorHAnsi" w:hAnsiTheme="minorHAnsi"/>
          <w:sz w:val="26"/>
          <w:szCs w:val="26"/>
        </w:rPr>
        <w:t xml:space="preserve">Potrivit </w:t>
      </w:r>
      <w:r w:rsidR="00E917C9" w:rsidRPr="004F6F09">
        <w:rPr>
          <w:rFonts w:asciiTheme="minorHAnsi" w:hAnsiTheme="minorHAnsi"/>
          <w:sz w:val="26"/>
          <w:szCs w:val="26"/>
        </w:rPr>
        <w:t>art. 10 lit. d) din Legea privind protecția civilă nr. 481/2004, republicată, cu modificările şi completările ulterioare</w:t>
      </w:r>
      <w:r w:rsidR="00E83B79" w:rsidRPr="004F6F09">
        <w:rPr>
          <w:rFonts w:asciiTheme="minorHAnsi" w:hAnsiTheme="minorHAnsi"/>
          <w:sz w:val="26"/>
          <w:szCs w:val="26"/>
        </w:rPr>
        <w:t xml:space="preserve">, </w:t>
      </w:r>
      <w:r w:rsidRPr="004F6F09">
        <w:rPr>
          <w:rFonts w:asciiTheme="minorHAnsi" w:hAnsiTheme="minorHAnsi"/>
          <w:sz w:val="26"/>
          <w:szCs w:val="26"/>
        </w:rPr>
        <w:t>o</w:t>
      </w:r>
      <w:r w:rsidR="00E917C9" w:rsidRPr="004F6F09">
        <w:rPr>
          <w:rFonts w:asciiTheme="minorHAnsi" w:eastAsiaTheme="minorHAnsi" w:hAnsiTheme="minorHAnsi"/>
          <w:sz w:val="26"/>
          <w:szCs w:val="26"/>
        </w:rPr>
        <w:t xml:space="preserve">rganizarea protecţiei civile la nivelul unităţilor </w:t>
      </w:r>
      <w:r w:rsidR="00E917C9" w:rsidRPr="004F6F09">
        <w:rPr>
          <w:rFonts w:asciiTheme="minorHAnsi" w:eastAsiaTheme="minorHAnsi" w:hAnsiTheme="minorHAnsi"/>
          <w:sz w:val="26"/>
          <w:szCs w:val="26"/>
        </w:rPr>
        <w:lastRenderedPageBreak/>
        <w:t>administrativ-teritoriale, al instituţiilor publice, al operatorilor economici şi al organizaţiilor neguvernamentale se realizează în raport cu clasificarea acestora din punct de vedere al</w:t>
      </w:r>
      <w:r w:rsidRPr="004F6F09">
        <w:rPr>
          <w:rFonts w:asciiTheme="minorHAnsi" w:eastAsiaTheme="minorHAnsi" w:hAnsiTheme="minorHAnsi"/>
          <w:sz w:val="26"/>
          <w:szCs w:val="26"/>
        </w:rPr>
        <w:t xml:space="preserve"> protecţiei civile şi constă în </w:t>
      </w:r>
      <w:r w:rsidR="00E917C9" w:rsidRPr="004F6F09">
        <w:rPr>
          <w:rFonts w:asciiTheme="minorHAnsi" w:eastAsiaTheme="minorHAnsi" w:hAnsiTheme="minorHAnsi"/>
          <w:sz w:val="26"/>
          <w:szCs w:val="26"/>
        </w:rPr>
        <w:t>întocmirea planurilor de analiză şi de acoperire a tipurilor de riscuri în teritoriul de competenţ</w:t>
      </w:r>
      <w:r w:rsidRPr="004F6F09">
        <w:rPr>
          <w:rFonts w:asciiTheme="minorHAnsi" w:eastAsiaTheme="minorHAnsi" w:hAnsiTheme="minorHAnsi"/>
          <w:sz w:val="26"/>
          <w:szCs w:val="26"/>
        </w:rPr>
        <w:t>ă sau în domeniul de activitate.</w:t>
      </w:r>
    </w:p>
    <w:p w:rsidR="003F2324" w:rsidRPr="004F6F09" w:rsidRDefault="00E83B79" w:rsidP="00711754">
      <w:pPr>
        <w:autoSpaceDE w:val="0"/>
        <w:autoSpaceDN w:val="0"/>
        <w:adjustRightInd w:val="0"/>
        <w:spacing w:after="120" w:line="276" w:lineRule="auto"/>
        <w:jc w:val="both"/>
        <w:rPr>
          <w:rFonts w:asciiTheme="minorHAnsi" w:eastAsiaTheme="minorHAnsi" w:hAnsiTheme="minorHAnsi"/>
          <w:sz w:val="26"/>
          <w:szCs w:val="26"/>
        </w:rPr>
      </w:pPr>
      <w:r w:rsidRPr="004F6F09">
        <w:rPr>
          <w:rFonts w:asciiTheme="minorHAnsi" w:hAnsiTheme="minorHAnsi"/>
          <w:sz w:val="26"/>
          <w:szCs w:val="26"/>
        </w:rPr>
        <w:t>Conform</w:t>
      </w:r>
      <w:r w:rsidR="003F2324" w:rsidRPr="004F6F09">
        <w:rPr>
          <w:rFonts w:asciiTheme="minorHAnsi" w:hAnsiTheme="minorHAnsi"/>
          <w:sz w:val="26"/>
          <w:szCs w:val="26"/>
        </w:rPr>
        <w:t xml:space="preserve"> prevederilor art. 15 lit. a) din Legea nr. 307/2006 privind apărarea împotriva incendiilor, </w:t>
      </w:r>
      <w:r w:rsidR="00D51324">
        <w:rPr>
          <w:rFonts w:asciiTheme="minorHAnsi" w:hAnsiTheme="minorHAnsi"/>
          <w:sz w:val="26"/>
          <w:szCs w:val="26"/>
        </w:rPr>
        <w:t>republicată</w:t>
      </w:r>
      <w:r w:rsidR="009D7AB8" w:rsidRPr="004F6F09">
        <w:rPr>
          <w:rFonts w:asciiTheme="minorHAnsi" w:hAnsiTheme="minorHAnsi"/>
          <w:sz w:val="26"/>
          <w:szCs w:val="26"/>
        </w:rPr>
        <w:t>,</w:t>
      </w:r>
      <w:r w:rsidR="003F2324" w:rsidRPr="004F6F09">
        <w:rPr>
          <w:rFonts w:asciiTheme="minorHAnsi" w:hAnsiTheme="minorHAnsi"/>
          <w:sz w:val="26"/>
          <w:szCs w:val="26"/>
        </w:rPr>
        <w:t xml:space="preserve"> consiliul județean are atribuția de a </w:t>
      </w:r>
      <w:r w:rsidR="003F2324" w:rsidRPr="004F6F09">
        <w:rPr>
          <w:rFonts w:asciiTheme="minorHAnsi" w:eastAsiaTheme="minorHAnsi" w:hAnsiTheme="minorHAnsi"/>
          <w:sz w:val="26"/>
          <w:szCs w:val="26"/>
        </w:rPr>
        <w:t>aproba planul de analiză şi acoperire a riscurilor aferent judeţului şi stabileşte resursele nec</w:t>
      </w:r>
      <w:r w:rsidR="009D7AB8" w:rsidRPr="004F6F09">
        <w:rPr>
          <w:rFonts w:asciiTheme="minorHAnsi" w:eastAsiaTheme="minorHAnsi" w:hAnsiTheme="minorHAnsi"/>
          <w:sz w:val="26"/>
          <w:szCs w:val="26"/>
        </w:rPr>
        <w:t>esare pentru aplicarea acestuia.</w:t>
      </w:r>
    </w:p>
    <w:p w:rsidR="00AA5CF1" w:rsidRPr="004F6F09" w:rsidRDefault="00AA5CF1" w:rsidP="00711754">
      <w:pPr>
        <w:autoSpaceDE w:val="0"/>
        <w:autoSpaceDN w:val="0"/>
        <w:adjustRightInd w:val="0"/>
        <w:spacing w:after="120" w:line="276" w:lineRule="auto"/>
        <w:jc w:val="both"/>
        <w:rPr>
          <w:rFonts w:asciiTheme="minorHAnsi" w:eastAsiaTheme="minorHAnsi" w:hAnsiTheme="minorHAnsi"/>
          <w:sz w:val="26"/>
          <w:szCs w:val="26"/>
        </w:rPr>
      </w:pPr>
      <w:r w:rsidRPr="004F6F09">
        <w:rPr>
          <w:rFonts w:asciiTheme="minorHAnsi" w:eastAsiaTheme="minorHAnsi" w:hAnsiTheme="minorHAnsi"/>
          <w:sz w:val="26"/>
          <w:szCs w:val="26"/>
        </w:rPr>
        <w:t>De asemenea</w:t>
      </w:r>
      <w:r w:rsidR="004F6F09" w:rsidRPr="004F6F09">
        <w:rPr>
          <w:rFonts w:asciiTheme="minorHAnsi" w:eastAsiaTheme="minorHAnsi" w:hAnsiTheme="minorHAnsi"/>
          <w:sz w:val="26"/>
          <w:szCs w:val="26"/>
        </w:rPr>
        <w:t>,</w:t>
      </w:r>
      <w:r w:rsidRPr="004F6F09">
        <w:rPr>
          <w:rFonts w:asciiTheme="minorHAnsi" w:eastAsiaTheme="minorHAnsi" w:hAnsiTheme="minorHAnsi"/>
          <w:sz w:val="26"/>
          <w:szCs w:val="26"/>
        </w:rPr>
        <w:t xml:space="preserve"> </w:t>
      </w:r>
      <w:r w:rsidRPr="004F6F09">
        <w:rPr>
          <w:rFonts w:asciiTheme="minorHAnsi" w:hAnsiTheme="minorHAnsi"/>
          <w:sz w:val="26"/>
          <w:szCs w:val="26"/>
        </w:rPr>
        <w:t>Ordinul Ministrului Administrației și Internelor nr. 132/2007 pentru aprobarea Metodologiei de elaborare a Planului de analiză şi acoperire a riscurilor şi a Structurii-cadru a Planului de analiză şi acoperire a riscurilor</w:t>
      </w:r>
      <w:r w:rsidRPr="004F6F09">
        <w:rPr>
          <w:rFonts w:asciiTheme="minorHAnsi" w:eastAsiaTheme="minorHAnsi" w:hAnsiTheme="minorHAnsi"/>
          <w:sz w:val="26"/>
          <w:szCs w:val="26"/>
        </w:rPr>
        <w:t xml:space="preserve"> la art. 6, alin (1) stabilește faptul că </w:t>
      </w:r>
      <w:r w:rsidRPr="004F6F09">
        <w:rPr>
          <w:rFonts w:asciiTheme="minorHAnsi" w:hAnsiTheme="minorHAnsi"/>
          <w:sz w:val="26"/>
          <w:szCs w:val="26"/>
        </w:rPr>
        <w:t>Planurile de analiză şi acoperire a riscurilor se întocmesc de comitetul judeţean/al municipiului Bucureşti pentru situaţii de urgenţă, respectiv de comitetele locale pentru situaţii de urgenţă şi se aprobă de consiliul judeţean/Consiliul General al Municipiului Bucureşti, respectiv de consiliile locale, corespunzător unităţilor administrativ-teritoriale pe care le reprezintă.</w:t>
      </w:r>
    </w:p>
    <w:p w:rsidR="003F2324" w:rsidRPr="004F6F09" w:rsidRDefault="005821FA" w:rsidP="00494ABF">
      <w:pPr>
        <w:spacing w:after="120" w:line="276" w:lineRule="auto"/>
        <w:jc w:val="both"/>
        <w:rPr>
          <w:rFonts w:ascii="Calibri" w:hAnsi="Calibri"/>
          <w:sz w:val="26"/>
          <w:szCs w:val="26"/>
        </w:rPr>
      </w:pPr>
      <w:r w:rsidRPr="004F6F09">
        <w:rPr>
          <w:rFonts w:ascii="Calibri" w:hAnsi="Calibri"/>
          <w:sz w:val="26"/>
          <w:szCs w:val="26"/>
        </w:rPr>
        <w:t xml:space="preserve">Având în vedere cele </w:t>
      </w:r>
      <w:r w:rsidR="009D7AB8" w:rsidRPr="004F6F09">
        <w:rPr>
          <w:rFonts w:ascii="Calibri" w:hAnsi="Calibri"/>
          <w:sz w:val="26"/>
          <w:szCs w:val="26"/>
        </w:rPr>
        <w:t xml:space="preserve">prezentate </w:t>
      </w:r>
      <w:r w:rsidR="00326393" w:rsidRPr="004F6F09">
        <w:rPr>
          <w:rFonts w:ascii="Calibri" w:hAnsi="Calibri"/>
          <w:sz w:val="26"/>
          <w:szCs w:val="26"/>
        </w:rPr>
        <w:t>mai sus</w:t>
      </w:r>
      <w:r w:rsidRPr="004F6F09">
        <w:rPr>
          <w:rFonts w:ascii="Calibri" w:hAnsi="Calibri"/>
          <w:sz w:val="26"/>
          <w:szCs w:val="26"/>
        </w:rPr>
        <w:t xml:space="preserve">, propunem aprobarea </w:t>
      </w:r>
      <w:r w:rsidR="00E83B79" w:rsidRPr="004F6F09">
        <w:rPr>
          <w:rFonts w:ascii="Calibri" w:hAnsi="Calibri"/>
          <w:sz w:val="26"/>
          <w:szCs w:val="26"/>
        </w:rPr>
        <w:t>”</w:t>
      </w:r>
      <w:r w:rsidRPr="004F6F09">
        <w:rPr>
          <w:rFonts w:ascii="Calibri" w:hAnsi="Calibri"/>
          <w:i/>
          <w:sz w:val="26"/>
          <w:szCs w:val="26"/>
        </w:rPr>
        <w:t>Planului de analiză și acoperire a riscurilor al Comitetului Județean pentru Situații de Urgență al Județului Harghita</w:t>
      </w:r>
      <w:r w:rsidR="00E83B79" w:rsidRPr="004F6F09">
        <w:rPr>
          <w:rFonts w:ascii="Calibri" w:hAnsi="Calibri"/>
          <w:i/>
          <w:sz w:val="26"/>
          <w:szCs w:val="26"/>
        </w:rPr>
        <w:t>”</w:t>
      </w:r>
      <w:r w:rsidR="00326393" w:rsidRPr="004F6F09">
        <w:rPr>
          <w:rFonts w:ascii="Calibri" w:hAnsi="Calibri"/>
          <w:sz w:val="26"/>
          <w:szCs w:val="26"/>
        </w:rPr>
        <w:t xml:space="preserve">, conform Anexei nr. 1 la </w:t>
      </w:r>
      <w:r w:rsidR="009D7AB8" w:rsidRPr="004F6F09">
        <w:rPr>
          <w:rFonts w:ascii="Calibri" w:hAnsi="Calibri"/>
          <w:sz w:val="26"/>
          <w:szCs w:val="26"/>
        </w:rPr>
        <w:t xml:space="preserve">prezentul </w:t>
      </w:r>
      <w:r w:rsidR="008C4096" w:rsidRPr="004F6F09">
        <w:rPr>
          <w:rFonts w:ascii="Calibri" w:hAnsi="Calibri"/>
          <w:sz w:val="26"/>
          <w:szCs w:val="26"/>
        </w:rPr>
        <w:t>proiect de hotărâre.</w:t>
      </w:r>
    </w:p>
    <w:p w:rsidR="00774265" w:rsidRPr="004F6F09" w:rsidRDefault="00404F44" w:rsidP="00E764D7">
      <w:pPr>
        <w:pStyle w:val="Corptext2"/>
        <w:spacing w:line="276" w:lineRule="auto"/>
        <w:jc w:val="both"/>
        <w:rPr>
          <w:rFonts w:ascii="Calibri" w:hAnsi="Calibri"/>
          <w:b w:val="0"/>
          <w:sz w:val="26"/>
          <w:szCs w:val="26"/>
        </w:rPr>
      </w:pPr>
      <w:r>
        <w:rPr>
          <w:rFonts w:ascii="Calibri" w:hAnsi="Calibri"/>
          <w:b w:val="0"/>
          <w:sz w:val="26"/>
          <w:szCs w:val="26"/>
        </w:rPr>
        <w:t>Totodată a</w:t>
      </w:r>
      <w:r w:rsidR="006D654F" w:rsidRPr="00404F44">
        <w:rPr>
          <w:rFonts w:ascii="Calibri" w:hAnsi="Calibri"/>
          <w:b w:val="0"/>
          <w:sz w:val="26"/>
          <w:szCs w:val="26"/>
        </w:rPr>
        <w:t xml:space="preserve">vând în vedere faptul că începând cu data aprobării </w:t>
      </w:r>
      <w:r w:rsidRPr="00404F44">
        <w:rPr>
          <w:rFonts w:ascii="Calibri" w:hAnsi="Calibri"/>
          <w:b w:val="0"/>
          <w:sz w:val="26"/>
          <w:szCs w:val="26"/>
        </w:rPr>
        <w:t>a</w:t>
      </w:r>
      <w:r w:rsidR="006D654F" w:rsidRPr="00404F44">
        <w:rPr>
          <w:rFonts w:ascii="Calibri" w:hAnsi="Calibri"/>
          <w:b w:val="0"/>
          <w:sz w:val="26"/>
          <w:szCs w:val="26"/>
        </w:rPr>
        <w:t xml:space="preserve"> noului ”</w:t>
      </w:r>
      <w:r w:rsidR="006D654F" w:rsidRPr="00404F44">
        <w:rPr>
          <w:rFonts w:ascii="Calibri" w:hAnsi="Calibri"/>
          <w:b w:val="0"/>
          <w:i/>
          <w:sz w:val="26"/>
          <w:szCs w:val="26"/>
        </w:rPr>
        <w:t xml:space="preserve">Plan de analiză și acoperire a riscurilor al Comitetului Județean pentru Situații de Urgență al Județului Harghita”, </w:t>
      </w:r>
      <w:r w:rsidR="006D654F" w:rsidRPr="00404F44">
        <w:rPr>
          <w:rFonts w:ascii="Calibri" w:hAnsi="Calibri"/>
          <w:b w:val="0"/>
          <w:sz w:val="26"/>
          <w:szCs w:val="26"/>
        </w:rPr>
        <w:t xml:space="preserve">înaintat </w:t>
      </w:r>
      <w:r w:rsidRPr="00404F44">
        <w:rPr>
          <w:rFonts w:ascii="Calibri" w:hAnsi="Calibri"/>
          <w:b w:val="0"/>
          <w:sz w:val="26"/>
          <w:szCs w:val="26"/>
        </w:rPr>
        <w:t xml:space="preserve">cu nr. 94039/OP din 01.07.2019 </w:t>
      </w:r>
      <w:r w:rsidR="006D654F" w:rsidRPr="00404F44">
        <w:rPr>
          <w:rFonts w:ascii="Calibri" w:hAnsi="Calibri"/>
          <w:b w:val="0"/>
          <w:sz w:val="26"/>
          <w:szCs w:val="26"/>
        </w:rPr>
        <w:t xml:space="preserve">de către </w:t>
      </w:r>
      <w:r w:rsidRPr="00404F44">
        <w:rPr>
          <w:rFonts w:ascii="Calibri" w:hAnsi="Calibri"/>
          <w:b w:val="0"/>
          <w:sz w:val="26"/>
          <w:szCs w:val="26"/>
        </w:rPr>
        <w:t>Comitetului Județean pentru Situații de Urgență al Județului Harghita</w:t>
      </w:r>
      <w:r w:rsidR="006D654F" w:rsidRPr="000502B4">
        <w:rPr>
          <w:rFonts w:ascii="Calibri" w:hAnsi="Calibri"/>
          <w:b w:val="0"/>
          <w:sz w:val="26"/>
          <w:szCs w:val="26"/>
        </w:rPr>
        <w:t>,</w:t>
      </w:r>
      <w:r w:rsidR="006D654F">
        <w:rPr>
          <w:rFonts w:ascii="Calibri" w:hAnsi="Calibri"/>
          <w:b w:val="0"/>
          <w:sz w:val="26"/>
          <w:szCs w:val="26"/>
        </w:rPr>
        <w:t xml:space="preserve"> planul aprobat </w:t>
      </w:r>
      <w:r>
        <w:rPr>
          <w:rFonts w:ascii="Calibri" w:hAnsi="Calibri"/>
          <w:b w:val="0"/>
          <w:sz w:val="26"/>
          <w:szCs w:val="26"/>
        </w:rPr>
        <w:t xml:space="preserve">prin </w:t>
      </w:r>
      <w:r w:rsidR="00A93E2E" w:rsidRPr="004F6F09">
        <w:rPr>
          <w:rFonts w:ascii="Calibri" w:hAnsi="Calibri"/>
          <w:b w:val="0"/>
          <w:sz w:val="26"/>
          <w:szCs w:val="26"/>
        </w:rPr>
        <w:t>Hotărâr</w:t>
      </w:r>
      <w:r w:rsidR="006D654F">
        <w:rPr>
          <w:rFonts w:ascii="Calibri" w:hAnsi="Calibri"/>
          <w:b w:val="0"/>
          <w:sz w:val="26"/>
          <w:szCs w:val="26"/>
        </w:rPr>
        <w:t>ea</w:t>
      </w:r>
      <w:r w:rsidR="00A93E2E" w:rsidRPr="004F6F09">
        <w:rPr>
          <w:rFonts w:ascii="Calibri" w:hAnsi="Calibri"/>
          <w:b w:val="0"/>
          <w:sz w:val="26"/>
          <w:szCs w:val="26"/>
        </w:rPr>
        <w:t xml:space="preserve"> Consiliului Județean Harghita nr. </w:t>
      </w:r>
      <w:r w:rsidR="00EB2CAF" w:rsidRPr="004F6F09">
        <w:rPr>
          <w:rFonts w:ascii="Calibri" w:hAnsi="Calibri"/>
          <w:b w:val="0"/>
          <w:sz w:val="26"/>
          <w:szCs w:val="26"/>
        </w:rPr>
        <w:t>1</w:t>
      </w:r>
      <w:r w:rsidR="0034170A">
        <w:rPr>
          <w:rFonts w:ascii="Calibri" w:hAnsi="Calibri"/>
          <w:b w:val="0"/>
          <w:sz w:val="26"/>
          <w:szCs w:val="26"/>
        </w:rPr>
        <w:t>26</w:t>
      </w:r>
      <w:r w:rsidR="00A93E2E" w:rsidRPr="004F6F09">
        <w:rPr>
          <w:rFonts w:ascii="Calibri" w:hAnsi="Calibri"/>
          <w:b w:val="0"/>
          <w:sz w:val="26"/>
          <w:szCs w:val="26"/>
        </w:rPr>
        <w:t>/201</w:t>
      </w:r>
      <w:r w:rsidR="006D654F">
        <w:rPr>
          <w:rFonts w:ascii="Calibri" w:hAnsi="Calibri"/>
          <w:b w:val="0"/>
          <w:sz w:val="26"/>
          <w:szCs w:val="26"/>
        </w:rPr>
        <w:t>8</w:t>
      </w:r>
      <w:r w:rsidR="00774265" w:rsidRPr="004F6F09">
        <w:rPr>
          <w:rFonts w:ascii="Calibri" w:hAnsi="Calibri"/>
          <w:b w:val="0"/>
          <w:sz w:val="26"/>
          <w:szCs w:val="26"/>
        </w:rPr>
        <w:t xml:space="preserve"> </w:t>
      </w:r>
      <w:r w:rsidR="006D654F">
        <w:rPr>
          <w:rFonts w:ascii="Calibri" w:hAnsi="Calibri"/>
          <w:b w:val="0"/>
          <w:sz w:val="26"/>
          <w:szCs w:val="26"/>
        </w:rPr>
        <w:t xml:space="preserve">nu va mai fi de actualitate, propunem abrogarea </w:t>
      </w:r>
      <w:r>
        <w:rPr>
          <w:rFonts w:ascii="Calibri" w:hAnsi="Calibri"/>
          <w:b w:val="0"/>
          <w:sz w:val="26"/>
          <w:szCs w:val="26"/>
        </w:rPr>
        <w:t>H</w:t>
      </w:r>
      <w:r w:rsidR="006D654F" w:rsidRPr="004F6F09">
        <w:rPr>
          <w:rFonts w:ascii="Calibri" w:hAnsi="Calibri"/>
          <w:b w:val="0"/>
          <w:sz w:val="26"/>
          <w:szCs w:val="26"/>
        </w:rPr>
        <w:t>otărâr</w:t>
      </w:r>
      <w:r>
        <w:rPr>
          <w:rFonts w:ascii="Calibri" w:hAnsi="Calibri"/>
          <w:b w:val="0"/>
          <w:sz w:val="26"/>
          <w:szCs w:val="26"/>
        </w:rPr>
        <w:t>ii</w:t>
      </w:r>
      <w:r w:rsidR="006D654F" w:rsidRPr="004F6F09">
        <w:rPr>
          <w:rFonts w:ascii="Calibri" w:hAnsi="Calibri"/>
          <w:b w:val="0"/>
          <w:sz w:val="26"/>
          <w:szCs w:val="26"/>
        </w:rPr>
        <w:t xml:space="preserve"> Consiliului Județean Harghita nr. 1</w:t>
      </w:r>
      <w:r w:rsidR="006D654F">
        <w:rPr>
          <w:rFonts w:ascii="Calibri" w:hAnsi="Calibri"/>
          <w:b w:val="0"/>
          <w:sz w:val="26"/>
          <w:szCs w:val="26"/>
        </w:rPr>
        <w:t>26</w:t>
      </w:r>
      <w:r w:rsidR="006D654F" w:rsidRPr="004F6F09">
        <w:rPr>
          <w:rFonts w:ascii="Calibri" w:hAnsi="Calibri"/>
          <w:b w:val="0"/>
          <w:sz w:val="26"/>
          <w:szCs w:val="26"/>
        </w:rPr>
        <w:t>/201</w:t>
      </w:r>
      <w:r w:rsidR="006D654F">
        <w:rPr>
          <w:rFonts w:ascii="Calibri" w:hAnsi="Calibri"/>
          <w:b w:val="0"/>
          <w:sz w:val="26"/>
          <w:szCs w:val="26"/>
        </w:rPr>
        <w:t>8</w:t>
      </w:r>
      <w:r w:rsidR="006D654F" w:rsidRPr="004F6F09">
        <w:rPr>
          <w:rFonts w:ascii="Calibri" w:hAnsi="Calibri"/>
          <w:b w:val="0"/>
          <w:sz w:val="26"/>
          <w:szCs w:val="26"/>
        </w:rPr>
        <w:t xml:space="preserve"> privind aprobarea Planului de analiză și acoperire a riscurilor al Comitetului Județean pentru Situații de Urgență al Județului Harghita</w:t>
      </w:r>
      <w:r>
        <w:rPr>
          <w:rFonts w:ascii="Calibri" w:hAnsi="Calibri"/>
          <w:b w:val="0"/>
          <w:sz w:val="26"/>
          <w:szCs w:val="26"/>
        </w:rPr>
        <w:t>.</w:t>
      </w:r>
      <w:r w:rsidR="006D654F">
        <w:rPr>
          <w:rFonts w:ascii="Calibri" w:hAnsi="Calibri"/>
          <w:b w:val="0"/>
          <w:sz w:val="26"/>
          <w:szCs w:val="26"/>
        </w:rPr>
        <w:t xml:space="preserve"> </w:t>
      </w:r>
    </w:p>
    <w:p w:rsidR="005821FA" w:rsidRPr="00D51324" w:rsidRDefault="005821FA" w:rsidP="009D7AB8">
      <w:pPr>
        <w:pStyle w:val="Corptext2"/>
        <w:spacing w:line="276" w:lineRule="auto"/>
        <w:rPr>
          <w:rFonts w:ascii="Calibri" w:hAnsi="Calibri"/>
          <w:b w:val="0"/>
          <w:sz w:val="26"/>
          <w:szCs w:val="26"/>
        </w:rPr>
      </w:pPr>
    </w:p>
    <w:p w:rsidR="00711754" w:rsidRPr="004F6F09" w:rsidRDefault="00711754" w:rsidP="00711754">
      <w:pPr>
        <w:pStyle w:val="Titlu6"/>
        <w:tabs>
          <w:tab w:val="center" w:pos="1985"/>
          <w:tab w:val="center" w:pos="7938"/>
        </w:tabs>
        <w:spacing w:before="0"/>
        <w:rPr>
          <w:rFonts w:ascii="Calibri" w:hAnsi="Calibri"/>
          <w:i w:val="0"/>
          <w:color w:val="auto"/>
          <w:sz w:val="26"/>
          <w:szCs w:val="26"/>
        </w:rPr>
      </w:pPr>
      <w:r w:rsidRPr="00241E09">
        <w:rPr>
          <w:rFonts w:ascii="Calibri" w:hAnsi="Calibri"/>
          <w:color w:val="FF0000"/>
          <w:sz w:val="26"/>
          <w:szCs w:val="26"/>
        </w:rPr>
        <w:tab/>
      </w:r>
      <w:r w:rsidRPr="004F6F09">
        <w:rPr>
          <w:rFonts w:ascii="Calibri" w:hAnsi="Calibri"/>
          <w:i w:val="0"/>
          <w:color w:val="auto"/>
          <w:sz w:val="26"/>
          <w:szCs w:val="26"/>
        </w:rPr>
        <w:t>Director general,</w:t>
      </w:r>
      <w:r w:rsidRPr="004F6F09">
        <w:rPr>
          <w:rFonts w:ascii="Calibri" w:hAnsi="Calibri"/>
          <w:i w:val="0"/>
          <w:color w:val="auto"/>
          <w:sz w:val="26"/>
          <w:szCs w:val="26"/>
        </w:rPr>
        <w:tab/>
        <w:t xml:space="preserve"> Întocmit,</w:t>
      </w:r>
    </w:p>
    <w:p w:rsidR="00711754" w:rsidRPr="004F6F09" w:rsidRDefault="00711754" w:rsidP="00711754">
      <w:pPr>
        <w:pStyle w:val="Titlu6"/>
        <w:tabs>
          <w:tab w:val="center" w:pos="1985"/>
          <w:tab w:val="center" w:pos="7938"/>
        </w:tabs>
        <w:spacing w:before="0"/>
        <w:rPr>
          <w:rFonts w:ascii="Calibri" w:hAnsi="Calibri"/>
          <w:i w:val="0"/>
          <w:color w:val="auto"/>
          <w:sz w:val="26"/>
          <w:szCs w:val="26"/>
        </w:rPr>
      </w:pPr>
      <w:r w:rsidRPr="004F6F09">
        <w:rPr>
          <w:rFonts w:ascii="Calibri" w:hAnsi="Calibri"/>
          <w:i w:val="0"/>
          <w:color w:val="auto"/>
          <w:sz w:val="26"/>
          <w:szCs w:val="26"/>
        </w:rPr>
        <w:tab/>
        <w:t>Birta Antal</w:t>
      </w:r>
      <w:r w:rsidRPr="004F6F09">
        <w:rPr>
          <w:rFonts w:ascii="Calibri" w:hAnsi="Calibri"/>
          <w:i w:val="0"/>
          <w:color w:val="auto"/>
          <w:sz w:val="26"/>
          <w:szCs w:val="26"/>
        </w:rPr>
        <w:tab/>
        <w:t>Petroni Zsolt</w:t>
      </w:r>
    </w:p>
    <w:p w:rsidR="00711754" w:rsidRPr="004F6F09" w:rsidRDefault="00711754" w:rsidP="00711754">
      <w:pPr>
        <w:pStyle w:val="Titlu6"/>
        <w:tabs>
          <w:tab w:val="center" w:pos="1701"/>
          <w:tab w:val="center" w:pos="7938"/>
        </w:tabs>
        <w:spacing w:before="0"/>
        <w:rPr>
          <w:rFonts w:ascii="Calibri" w:hAnsi="Calibri"/>
          <w:i w:val="0"/>
          <w:color w:val="auto"/>
          <w:sz w:val="26"/>
          <w:szCs w:val="26"/>
          <w:lang w:val="hu-HU"/>
        </w:rPr>
      </w:pPr>
      <w:r w:rsidRPr="004F6F09">
        <w:rPr>
          <w:rFonts w:ascii="Calibri" w:hAnsi="Calibri"/>
          <w:i w:val="0"/>
          <w:color w:val="auto"/>
          <w:sz w:val="26"/>
          <w:szCs w:val="26"/>
          <w:lang w:val="hu-HU"/>
        </w:rPr>
        <w:tab/>
      </w:r>
      <w:r w:rsidRPr="004F6F09">
        <w:rPr>
          <w:rFonts w:ascii="Calibri" w:hAnsi="Calibri"/>
          <w:i w:val="0"/>
          <w:color w:val="auto"/>
          <w:sz w:val="26"/>
          <w:szCs w:val="26"/>
          <w:lang w:val="hu-HU"/>
        </w:rPr>
        <w:tab/>
        <w:t xml:space="preserve">consilier </w:t>
      </w:r>
    </w:p>
    <w:p w:rsidR="00711754" w:rsidRPr="004F6F09" w:rsidRDefault="00711754" w:rsidP="009D7AB8">
      <w:pPr>
        <w:pStyle w:val="Corptext2"/>
        <w:spacing w:line="276" w:lineRule="auto"/>
        <w:rPr>
          <w:rFonts w:ascii="Calibri" w:hAnsi="Calibri"/>
          <w:b w:val="0"/>
          <w:sz w:val="26"/>
          <w:szCs w:val="26"/>
        </w:rPr>
      </w:pPr>
    </w:p>
    <w:p w:rsidR="00711754" w:rsidRPr="004F6F09" w:rsidRDefault="00711754" w:rsidP="009D7AB8">
      <w:pPr>
        <w:pStyle w:val="Corptext2"/>
        <w:spacing w:line="276" w:lineRule="auto"/>
        <w:rPr>
          <w:rFonts w:ascii="Calibri" w:hAnsi="Calibri"/>
          <w:b w:val="0"/>
          <w:sz w:val="26"/>
          <w:szCs w:val="26"/>
        </w:rPr>
      </w:pPr>
    </w:p>
    <w:p w:rsidR="00711754" w:rsidRPr="004F6F09" w:rsidRDefault="00711754" w:rsidP="009D7AB8">
      <w:pPr>
        <w:pStyle w:val="Corptext2"/>
        <w:spacing w:line="276" w:lineRule="auto"/>
        <w:rPr>
          <w:rFonts w:ascii="Calibri" w:hAnsi="Calibri"/>
          <w:b w:val="0"/>
          <w:sz w:val="26"/>
          <w:szCs w:val="26"/>
        </w:rPr>
      </w:pPr>
    </w:p>
    <w:p w:rsidR="00711754" w:rsidRDefault="00711754" w:rsidP="009D7AB8">
      <w:pPr>
        <w:pStyle w:val="Corptext2"/>
        <w:spacing w:line="276" w:lineRule="auto"/>
        <w:rPr>
          <w:rFonts w:ascii="Calibri" w:hAnsi="Calibri"/>
          <w:b w:val="0"/>
          <w:sz w:val="26"/>
          <w:szCs w:val="26"/>
        </w:rPr>
      </w:pPr>
    </w:p>
    <w:p w:rsidR="000502B4" w:rsidRPr="004F6F09" w:rsidRDefault="000502B4" w:rsidP="009D7AB8">
      <w:pPr>
        <w:pStyle w:val="Corptext2"/>
        <w:spacing w:line="276" w:lineRule="auto"/>
        <w:rPr>
          <w:rFonts w:ascii="Calibri" w:hAnsi="Calibri"/>
          <w:b w:val="0"/>
          <w:sz w:val="26"/>
          <w:szCs w:val="26"/>
        </w:rPr>
      </w:pPr>
    </w:p>
    <w:p w:rsidR="00711754" w:rsidRPr="004F6F09" w:rsidRDefault="00711754" w:rsidP="00711754">
      <w:pPr>
        <w:pStyle w:val="Corptext2"/>
        <w:spacing w:line="276" w:lineRule="auto"/>
        <w:jc w:val="both"/>
        <w:rPr>
          <w:rFonts w:ascii="Calibri" w:hAnsi="Calibri"/>
          <w:b w:val="0"/>
          <w:sz w:val="26"/>
          <w:szCs w:val="26"/>
        </w:rPr>
      </w:pPr>
      <w:r w:rsidRPr="004F6F09">
        <w:rPr>
          <w:rFonts w:ascii="Calibri" w:hAnsi="Calibri"/>
          <w:b w:val="0"/>
          <w:sz w:val="26"/>
          <w:szCs w:val="26"/>
        </w:rPr>
        <w:t xml:space="preserve">Miercurea-Ciuc, la </w:t>
      </w:r>
      <w:r w:rsidR="00491E3F">
        <w:rPr>
          <w:rFonts w:ascii="Calibri" w:hAnsi="Calibri"/>
          <w:b w:val="0"/>
          <w:sz w:val="26"/>
          <w:szCs w:val="26"/>
        </w:rPr>
        <w:t>1</w:t>
      </w:r>
      <w:r w:rsidR="005B521E">
        <w:rPr>
          <w:rFonts w:ascii="Calibri" w:hAnsi="Calibri"/>
          <w:b w:val="0"/>
          <w:sz w:val="26"/>
          <w:szCs w:val="26"/>
        </w:rPr>
        <w:t>6</w:t>
      </w:r>
      <w:bookmarkStart w:id="0" w:name="_GoBack"/>
      <w:bookmarkEnd w:id="0"/>
      <w:r w:rsidR="00491E3F">
        <w:rPr>
          <w:rFonts w:ascii="Calibri" w:hAnsi="Calibri"/>
          <w:b w:val="0"/>
          <w:sz w:val="26"/>
          <w:szCs w:val="26"/>
        </w:rPr>
        <w:t>.07.</w:t>
      </w:r>
      <w:r w:rsidRPr="004F6F09">
        <w:rPr>
          <w:rFonts w:ascii="Calibri" w:hAnsi="Calibri"/>
          <w:b w:val="0"/>
          <w:sz w:val="26"/>
          <w:szCs w:val="26"/>
        </w:rPr>
        <w:t>201</w:t>
      </w:r>
      <w:r w:rsidR="00491E3F">
        <w:rPr>
          <w:rFonts w:ascii="Calibri" w:hAnsi="Calibri"/>
          <w:b w:val="0"/>
          <w:sz w:val="26"/>
          <w:szCs w:val="26"/>
        </w:rPr>
        <w:t>9</w:t>
      </w:r>
      <w:r w:rsidRPr="004F6F09">
        <w:rPr>
          <w:rFonts w:ascii="Calibri" w:hAnsi="Calibri"/>
          <w:b w:val="0"/>
          <w:sz w:val="26"/>
          <w:szCs w:val="26"/>
        </w:rPr>
        <w:t>.</w:t>
      </w:r>
    </w:p>
    <w:p w:rsidR="00711754" w:rsidRPr="004F6F09" w:rsidRDefault="00711754" w:rsidP="009D7AB8">
      <w:pPr>
        <w:pStyle w:val="Corptext2"/>
        <w:spacing w:line="276" w:lineRule="auto"/>
        <w:rPr>
          <w:rFonts w:ascii="Calibri" w:hAnsi="Calibri"/>
          <w:b w:val="0"/>
          <w:sz w:val="26"/>
          <w:szCs w:val="26"/>
        </w:rPr>
      </w:pPr>
    </w:p>
    <w:p w:rsidR="005821FA" w:rsidRPr="004F6F09" w:rsidRDefault="005821FA" w:rsidP="009D7AB8">
      <w:pPr>
        <w:pStyle w:val="Corptext2"/>
        <w:spacing w:line="276" w:lineRule="auto"/>
        <w:jc w:val="left"/>
        <w:rPr>
          <w:rFonts w:ascii="Calibri" w:hAnsi="Calibri"/>
          <w:b w:val="0"/>
          <w:sz w:val="16"/>
          <w:szCs w:val="16"/>
        </w:rPr>
      </w:pPr>
    </w:p>
    <w:p w:rsidR="00711754" w:rsidRPr="004F6F09" w:rsidRDefault="00711754" w:rsidP="009D7AB8">
      <w:pPr>
        <w:pStyle w:val="Corptext2"/>
        <w:spacing w:line="276" w:lineRule="auto"/>
        <w:jc w:val="left"/>
        <w:rPr>
          <w:rFonts w:ascii="Calibri" w:hAnsi="Calibri"/>
          <w:b w:val="0"/>
          <w:sz w:val="16"/>
          <w:szCs w:val="16"/>
        </w:rPr>
      </w:pPr>
    </w:p>
    <w:p w:rsidR="00711754" w:rsidRPr="004F6F09" w:rsidRDefault="0087314E" w:rsidP="00711754">
      <w:pPr>
        <w:spacing w:before="240"/>
        <w:rPr>
          <w:rFonts w:ascii="Calibri" w:hAnsi="Calibri"/>
          <w:b/>
          <w:sz w:val="16"/>
          <w:szCs w:val="16"/>
        </w:rPr>
      </w:pPr>
      <w:r w:rsidRPr="004F6F09">
        <w:rPr>
          <w:rFonts w:ascii="Calibri" w:hAnsi="Calibri"/>
          <w:sz w:val="22"/>
          <w:szCs w:val="16"/>
        </w:rPr>
        <w:t>R</w:t>
      </w:r>
      <w:r w:rsidR="00711754" w:rsidRPr="004F6F09">
        <w:rPr>
          <w:rFonts w:ascii="Calibri" w:hAnsi="Calibri"/>
          <w:sz w:val="22"/>
          <w:szCs w:val="16"/>
        </w:rPr>
        <w:t>ed ./ Dact.  P.Zs.  1 exemplar</w:t>
      </w:r>
    </w:p>
    <w:sectPr w:rsidR="00711754" w:rsidRPr="004F6F09" w:rsidSect="00045F6E">
      <w:footerReference w:type="default" r:id="rId9"/>
      <w:pgSz w:w="11907" w:h="16840" w:code="9"/>
      <w:pgMar w:top="737" w:right="1134" w:bottom="737" w:left="1134" w:header="720" w:footer="11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55532" w:rsidRDefault="00755532" w:rsidP="00711754">
      <w:r>
        <w:separator/>
      </w:r>
    </w:p>
  </w:endnote>
  <w:endnote w:type="continuationSeparator" w:id="0">
    <w:p w:rsidR="00755532" w:rsidRDefault="00755532" w:rsidP="007117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81507073"/>
      <w:docPartObj>
        <w:docPartGallery w:val="Page Numbers (Bottom of Page)"/>
        <w:docPartUnique/>
      </w:docPartObj>
    </w:sdtPr>
    <w:sdtEndPr>
      <w:rPr>
        <w:rFonts w:asciiTheme="minorHAnsi" w:hAnsiTheme="minorHAnsi"/>
        <w:sz w:val="26"/>
        <w:szCs w:val="26"/>
      </w:rPr>
    </w:sdtEndPr>
    <w:sdtContent>
      <w:sdt>
        <w:sdtPr>
          <w:id w:val="-1669238322"/>
          <w:docPartObj>
            <w:docPartGallery w:val="Page Numbers (Top of Page)"/>
            <w:docPartUnique/>
          </w:docPartObj>
        </w:sdtPr>
        <w:sdtEndPr>
          <w:rPr>
            <w:rFonts w:asciiTheme="minorHAnsi" w:hAnsiTheme="minorHAnsi"/>
            <w:sz w:val="26"/>
            <w:szCs w:val="26"/>
          </w:rPr>
        </w:sdtEndPr>
        <w:sdtContent>
          <w:p w:rsidR="00711754" w:rsidRPr="00711754" w:rsidRDefault="00711754">
            <w:pPr>
              <w:pStyle w:val="Subsol"/>
              <w:jc w:val="center"/>
              <w:rPr>
                <w:rFonts w:asciiTheme="minorHAnsi" w:hAnsiTheme="minorHAnsi"/>
                <w:sz w:val="26"/>
                <w:szCs w:val="26"/>
              </w:rPr>
            </w:pPr>
            <w:r w:rsidRPr="00711754">
              <w:rPr>
                <w:rFonts w:asciiTheme="minorHAnsi" w:hAnsiTheme="minorHAnsi"/>
                <w:bCs/>
                <w:sz w:val="26"/>
                <w:szCs w:val="26"/>
              </w:rPr>
              <w:fldChar w:fldCharType="begin"/>
            </w:r>
            <w:r w:rsidRPr="00711754">
              <w:rPr>
                <w:rFonts w:asciiTheme="minorHAnsi" w:hAnsiTheme="minorHAnsi"/>
                <w:bCs/>
                <w:sz w:val="26"/>
                <w:szCs w:val="26"/>
              </w:rPr>
              <w:instrText>PAGE</w:instrText>
            </w:r>
            <w:r w:rsidRPr="00711754">
              <w:rPr>
                <w:rFonts w:asciiTheme="minorHAnsi" w:hAnsiTheme="minorHAnsi"/>
                <w:bCs/>
                <w:sz w:val="26"/>
                <w:szCs w:val="26"/>
              </w:rPr>
              <w:fldChar w:fldCharType="separate"/>
            </w:r>
            <w:r w:rsidR="00607C69">
              <w:rPr>
                <w:rFonts w:asciiTheme="minorHAnsi" w:hAnsiTheme="minorHAnsi"/>
                <w:bCs/>
                <w:noProof/>
                <w:sz w:val="26"/>
                <w:szCs w:val="26"/>
              </w:rPr>
              <w:t>1</w:t>
            </w:r>
            <w:r w:rsidRPr="00711754">
              <w:rPr>
                <w:rFonts w:asciiTheme="minorHAnsi" w:hAnsiTheme="minorHAnsi"/>
                <w:bCs/>
                <w:sz w:val="26"/>
                <w:szCs w:val="26"/>
              </w:rPr>
              <w:fldChar w:fldCharType="end"/>
            </w:r>
            <w:r w:rsidRPr="00711754">
              <w:rPr>
                <w:rFonts w:asciiTheme="minorHAnsi" w:hAnsiTheme="minorHAnsi"/>
                <w:sz w:val="26"/>
                <w:szCs w:val="26"/>
              </w:rPr>
              <w:t xml:space="preserve"> / </w:t>
            </w:r>
            <w:r w:rsidRPr="00711754">
              <w:rPr>
                <w:rFonts w:asciiTheme="minorHAnsi" w:hAnsiTheme="minorHAnsi"/>
                <w:bCs/>
                <w:sz w:val="26"/>
                <w:szCs w:val="26"/>
              </w:rPr>
              <w:fldChar w:fldCharType="begin"/>
            </w:r>
            <w:r w:rsidRPr="00711754">
              <w:rPr>
                <w:rFonts w:asciiTheme="minorHAnsi" w:hAnsiTheme="minorHAnsi"/>
                <w:bCs/>
                <w:sz w:val="26"/>
                <w:szCs w:val="26"/>
              </w:rPr>
              <w:instrText>NUMPAGES</w:instrText>
            </w:r>
            <w:r w:rsidRPr="00711754">
              <w:rPr>
                <w:rFonts w:asciiTheme="minorHAnsi" w:hAnsiTheme="minorHAnsi"/>
                <w:bCs/>
                <w:sz w:val="26"/>
                <w:szCs w:val="26"/>
              </w:rPr>
              <w:fldChar w:fldCharType="separate"/>
            </w:r>
            <w:r w:rsidR="00607C69">
              <w:rPr>
                <w:rFonts w:asciiTheme="minorHAnsi" w:hAnsiTheme="minorHAnsi"/>
                <w:bCs/>
                <w:noProof/>
                <w:sz w:val="26"/>
                <w:szCs w:val="26"/>
              </w:rPr>
              <w:t>2</w:t>
            </w:r>
            <w:r w:rsidRPr="00711754">
              <w:rPr>
                <w:rFonts w:asciiTheme="minorHAnsi" w:hAnsiTheme="minorHAnsi"/>
                <w:bCs/>
                <w:sz w:val="26"/>
                <w:szCs w:val="26"/>
              </w:rPr>
              <w:fldChar w:fldCharType="end"/>
            </w:r>
          </w:p>
        </w:sdtContent>
      </w:sdt>
    </w:sdtContent>
  </w:sdt>
  <w:p w:rsidR="00711754" w:rsidRDefault="00711754">
    <w:pPr>
      <w:pStyle w:val="Subsol"/>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55532" w:rsidRDefault="00755532" w:rsidP="00711754">
      <w:r>
        <w:separator/>
      </w:r>
    </w:p>
  </w:footnote>
  <w:footnote w:type="continuationSeparator" w:id="0">
    <w:p w:rsidR="00755532" w:rsidRDefault="00755532" w:rsidP="0071175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88C0DBD"/>
    <w:multiLevelType w:val="hybridMultilevel"/>
    <w:tmpl w:val="2D384088"/>
    <w:lvl w:ilvl="0" w:tplc="37704172">
      <w:start w:val="1"/>
      <w:numFmt w:val="lowerLetter"/>
      <w:lvlText w:val="%1)"/>
      <w:lvlJc w:val="left"/>
      <w:pPr>
        <w:ind w:left="720" w:hanging="360"/>
      </w:pPr>
      <w:rPr>
        <w:color w:val="auto"/>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21FA"/>
    <w:rsid w:val="00033A6A"/>
    <w:rsid w:val="00045F6E"/>
    <w:rsid w:val="000502B4"/>
    <w:rsid w:val="0006067C"/>
    <w:rsid w:val="000A1662"/>
    <w:rsid w:val="000E6703"/>
    <w:rsid w:val="000F3C39"/>
    <w:rsid w:val="000F764E"/>
    <w:rsid w:val="0011108A"/>
    <w:rsid w:val="00241E09"/>
    <w:rsid w:val="002521BE"/>
    <w:rsid w:val="002641CA"/>
    <w:rsid w:val="00306B67"/>
    <w:rsid w:val="00306ED4"/>
    <w:rsid w:val="00315116"/>
    <w:rsid w:val="0031512C"/>
    <w:rsid w:val="00326393"/>
    <w:rsid w:val="0034170A"/>
    <w:rsid w:val="003872BE"/>
    <w:rsid w:val="003B0C85"/>
    <w:rsid w:val="003F2324"/>
    <w:rsid w:val="00404F44"/>
    <w:rsid w:val="00470B93"/>
    <w:rsid w:val="004825A5"/>
    <w:rsid w:val="004864DA"/>
    <w:rsid w:val="00491E3F"/>
    <w:rsid w:val="00494ABF"/>
    <w:rsid w:val="004F6F09"/>
    <w:rsid w:val="0054159E"/>
    <w:rsid w:val="005821FA"/>
    <w:rsid w:val="00584540"/>
    <w:rsid w:val="005A54BF"/>
    <w:rsid w:val="005B521E"/>
    <w:rsid w:val="00603A15"/>
    <w:rsid w:val="00607C69"/>
    <w:rsid w:val="006D654F"/>
    <w:rsid w:val="00711754"/>
    <w:rsid w:val="00755532"/>
    <w:rsid w:val="00774265"/>
    <w:rsid w:val="0087314E"/>
    <w:rsid w:val="008B510C"/>
    <w:rsid w:val="008C2A40"/>
    <w:rsid w:val="008C4096"/>
    <w:rsid w:val="009D7AB8"/>
    <w:rsid w:val="00A93E2E"/>
    <w:rsid w:val="00AA5CF1"/>
    <w:rsid w:val="00B075B5"/>
    <w:rsid w:val="00B56088"/>
    <w:rsid w:val="00B970C7"/>
    <w:rsid w:val="00D51324"/>
    <w:rsid w:val="00DE1BB3"/>
    <w:rsid w:val="00E764D7"/>
    <w:rsid w:val="00E83B79"/>
    <w:rsid w:val="00E917C9"/>
    <w:rsid w:val="00E968B9"/>
    <w:rsid w:val="00EB2CAF"/>
    <w:rsid w:val="00F11805"/>
    <w:rsid w:val="00F355BF"/>
    <w:rsid w:val="00FC06BA"/>
    <w:rsid w:val="00FF39B5"/>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21FA"/>
    <w:pPr>
      <w:spacing w:after="0" w:line="240" w:lineRule="auto"/>
    </w:pPr>
    <w:rPr>
      <w:rFonts w:ascii="Times New Roman" w:eastAsia="Times New Roman" w:hAnsi="Times New Roman" w:cs="Times New Roman"/>
      <w:sz w:val="24"/>
      <w:szCs w:val="24"/>
    </w:rPr>
  </w:style>
  <w:style w:type="paragraph" w:styleId="Titlu1">
    <w:name w:val="heading 1"/>
    <w:basedOn w:val="Normal"/>
    <w:next w:val="Normal"/>
    <w:link w:val="Titlu1Caracter"/>
    <w:qFormat/>
    <w:rsid w:val="005821FA"/>
    <w:pPr>
      <w:keepNext/>
      <w:jc w:val="center"/>
      <w:outlineLvl w:val="0"/>
    </w:pPr>
    <w:rPr>
      <w:sz w:val="28"/>
    </w:rPr>
  </w:style>
  <w:style w:type="paragraph" w:styleId="Titlu2">
    <w:name w:val="heading 2"/>
    <w:basedOn w:val="Normal"/>
    <w:next w:val="Normal"/>
    <w:link w:val="Titlu2Caracter"/>
    <w:uiPriority w:val="9"/>
    <w:semiHidden/>
    <w:unhideWhenUsed/>
    <w:qFormat/>
    <w:rsid w:val="003F2324"/>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itlu6">
    <w:name w:val="heading 6"/>
    <w:basedOn w:val="Normal"/>
    <w:next w:val="Normal"/>
    <w:link w:val="Titlu6Caracter"/>
    <w:uiPriority w:val="9"/>
    <w:semiHidden/>
    <w:unhideWhenUsed/>
    <w:qFormat/>
    <w:rsid w:val="00711754"/>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5821FA"/>
    <w:rPr>
      <w:rFonts w:ascii="Times New Roman" w:eastAsia="Times New Roman" w:hAnsi="Times New Roman" w:cs="Times New Roman"/>
      <w:sz w:val="28"/>
      <w:szCs w:val="24"/>
    </w:rPr>
  </w:style>
  <w:style w:type="paragraph" w:styleId="Corptext2">
    <w:name w:val="Body Text 2"/>
    <w:basedOn w:val="Normal"/>
    <w:link w:val="Corptext2Caracter"/>
    <w:rsid w:val="005821FA"/>
    <w:pPr>
      <w:jc w:val="center"/>
    </w:pPr>
    <w:rPr>
      <w:b/>
      <w:sz w:val="28"/>
    </w:rPr>
  </w:style>
  <w:style w:type="character" w:customStyle="1" w:styleId="Corptext2Caracter">
    <w:name w:val="Corp text 2 Caracter"/>
    <w:basedOn w:val="Fontdeparagrafimplicit"/>
    <w:link w:val="Corptext2"/>
    <w:rsid w:val="005821FA"/>
    <w:rPr>
      <w:rFonts w:ascii="Times New Roman" w:eastAsia="Times New Roman" w:hAnsi="Times New Roman" w:cs="Times New Roman"/>
      <w:b/>
      <w:sz w:val="28"/>
      <w:szCs w:val="24"/>
    </w:rPr>
  </w:style>
  <w:style w:type="character" w:customStyle="1" w:styleId="Titlu2Caracter">
    <w:name w:val="Titlu 2 Caracter"/>
    <w:basedOn w:val="Fontdeparagrafimplicit"/>
    <w:link w:val="Titlu2"/>
    <w:uiPriority w:val="9"/>
    <w:semiHidden/>
    <w:rsid w:val="003F2324"/>
    <w:rPr>
      <w:rFonts w:asciiTheme="majorHAnsi" w:eastAsiaTheme="majorEastAsia" w:hAnsiTheme="majorHAnsi" w:cstheme="majorBidi"/>
      <w:b/>
      <w:bCs/>
      <w:color w:val="4F81BD" w:themeColor="accent1"/>
      <w:sz w:val="26"/>
      <w:szCs w:val="26"/>
    </w:rPr>
  </w:style>
  <w:style w:type="paragraph" w:styleId="Antet">
    <w:name w:val="header"/>
    <w:basedOn w:val="Normal"/>
    <w:link w:val="AntetCaracter"/>
    <w:uiPriority w:val="99"/>
    <w:unhideWhenUsed/>
    <w:rsid w:val="00711754"/>
    <w:pPr>
      <w:tabs>
        <w:tab w:val="center" w:pos="4536"/>
        <w:tab w:val="right" w:pos="9072"/>
      </w:tabs>
    </w:pPr>
  </w:style>
  <w:style w:type="character" w:customStyle="1" w:styleId="AntetCaracter">
    <w:name w:val="Antet Caracter"/>
    <w:basedOn w:val="Fontdeparagrafimplicit"/>
    <w:link w:val="Antet"/>
    <w:uiPriority w:val="99"/>
    <w:rsid w:val="00711754"/>
    <w:rPr>
      <w:rFonts w:ascii="Times New Roman" w:eastAsia="Times New Roman" w:hAnsi="Times New Roman" w:cs="Times New Roman"/>
      <w:sz w:val="24"/>
      <w:szCs w:val="24"/>
    </w:rPr>
  </w:style>
  <w:style w:type="paragraph" w:styleId="Subsol">
    <w:name w:val="footer"/>
    <w:basedOn w:val="Normal"/>
    <w:link w:val="SubsolCaracter"/>
    <w:uiPriority w:val="99"/>
    <w:unhideWhenUsed/>
    <w:rsid w:val="00711754"/>
    <w:pPr>
      <w:tabs>
        <w:tab w:val="center" w:pos="4536"/>
        <w:tab w:val="right" w:pos="9072"/>
      </w:tabs>
    </w:pPr>
  </w:style>
  <w:style w:type="character" w:customStyle="1" w:styleId="SubsolCaracter">
    <w:name w:val="Subsol Caracter"/>
    <w:basedOn w:val="Fontdeparagrafimplicit"/>
    <w:link w:val="Subsol"/>
    <w:uiPriority w:val="99"/>
    <w:rsid w:val="00711754"/>
    <w:rPr>
      <w:rFonts w:ascii="Times New Roman" w:eastAsia="Times New Roman" w:hAnsi="Times New Roman" w:cs="Times New Roman"/>
      <w:sz w:val="24"/>
      <w:szCs w:val="24"/>
    </w:rPr>
  </w:style>
  <w:style w:type="character" w:customStyle="1" w:styleId="Titlu6Caracter">
    <w:name w:val="Titlu 6 Caracter"/>
    <w:basedOn w:val="Fontdeparagrafimplicit"/>
    <w:link w:val="Titlu6"/>
    <w:uiPriority w:val="9"/>
    <w:semiHidden/>
    <w:rsid w:val="00711754"/>
    <w:rPr>
      <w:rFonts w:asciiTheme="majorHAnsi" w:eastAsiaTheme="majorEastAsia" w:hAnsiTheme="majorHAnsi" w:cstheme="majorBidi"/>
      <w:i/>
      <w:iCs/>
      <w:color w:val="243F60" w:themeColor="accent1" w:themeShade="7F"/>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21FA"/>
    <w:pPr>
      <w:spacing w:after="0" w:line="240" w:lineRule="auto"/>
    </w:pPr>
    <w:rPr>
      <w:rFonts w:ascii="Times New Roman" w:eastAsia="Times New Roman" w:hAnsi="Times New Roman" w:cs="Times New Roman"/>
      <w:sz w:val="24"/>
      <w:szCs w:val="24"/>
    </w:rPr>
  </w:style>
  <w:style w:type="paragraph" w:styleId="Titlu1">
    <w:name w:val="heading 1"/>
    <w:basedOn w:val="Normal"/>
    <w:next w:val="Normal"/>
    <w:link w:val="Titlu1Caracter"/>
    <w:qFormat/>
    <w:rsid w:val="005821FA"/>
    <w:pPr>
      <w:keepNext/>
      <w:jc w:val="center"/>
      <w:outlineLvl w:val="0"/>
    </w:pPr>
    <w:rPr>
      <w:sz w:val="28"/>
    </w:rPr>
  </w:style>
  <w:style w:type="paragraph" w:styleId="Titlu2">
    <w:name w:val="heading 2"/>
    <w:basedOn w:val="Normal"/>
    <w:next w:val="Normal"/>
    <w:link w:val="Titlu2Caracter"/>
    <w:uiPriority w:val="9"/>
    <w:semiHidden/>
    <w:unhideWhenUsed/>
    <w:qFormat/>
    <w:rsid w:val="003F2324"/>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itlu6">
    <w:name w:val="heading 6"/>
    <w:basedOn w:val="Normal"/>
    <w:next w:val="Normal"/>
    <w:link w:val="Titlu6Caracter"/>
    <w:uiPriority w:val="9"/>
    <w:semiHidden/>
    <w:unhideWhenUsed/>
    <w:qFormat/>
    <w:rsid w:val="00711754"/>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5821FA"/>
    <w:rPr>
      <w:rFonts w:ascii="Times New Roman" w:eastAsia="Times New Roman" w:hAnsi="Times New Roman" w:cs="Times New Roman"/>
      <w:sz w:val="28"/>
      <w:szCs w:val="24"/>
    </w:rPr>
  </w:style>
  <w:style w:type="paragraph" w:styleId="Corptext2">
    <w:name w:val="Body Text 2"/>
    <w:basedOn w:val="Normal"/>
    <w:link w:val="Corptext2Caracter"/>
    <w:rsid w:val="005821FA"/>
    <w:pPr>
      <w:jc w:val="center"/>
    </w:pPr>
    <w:rPr>
      <w:b/>
      <w:sz w:val="28"/>
    </w:rPr>
  </w:style>
  <w:style w:type="character" w:customStyle="1" w:styleId="Corptext2Caracter">
    <w:name w:val="Corp text 2 Caracter"/>
    <w:basedOn w:val="Fontdeparagrafimplicit"/>
    <w:link w:val="Corptext2"/>
    <w:rsid w:val="005821FA"/>
    <w:rPr>
      <w:rFonts w:ascii="Times New Roman" w:eastAsia="Times New Roman" w:hAnsi="Times New Roman" w:cs="Times New Roman"/>
      <w:b/>
      <w:sz w:val="28"/>
      <w:szCs w:val="24"/>
    </w:rPr>
  </w:style>
  <w:style w:type="character" w:customStyle="1" w:styleId="Titlu2Caracter">
    <w:name w:val="Titlu 2 Caracter"/>
    <w:basedOn w:val="Fontdeparagrafimplicit"/>
    <w:link w:val="Titlu2"/>
    <w:uiPriority w:val="9"/>
    <w:semiHidden/>
    <w:rsid w:val="003F2324"/>
    <w:rPr>
      <w:rFonts w:asciiTheme="majorHAnsi" w:eastAsiaTheme="majorEastAsia" w:hAnsiTheme="majorHAnsi" w:cstheme="majorBidi"/>
      <w:b/>
      <w:bCs/>
      <w:color w:val="4F81BD" w:themeColor="accent1"/>
      <w:sz w:val="26"/>
      <w:szCs w:val="26"/>
    </w:rPr>
  </w:style>
  <w:style w:type="paragraph" w:styleId="Antet">
    <w:name w:val="header"/>
    <w:basedOn w:val="Normal"/>
    <w:link w:val="AntetCaracter"/>
    <w:uiPriority w:val="99"/>
    <w:unhideWhenUsed/>
    <w:rsid w:val="00711754"/>
    <w:pPr>
      <w:tabs>
        <w:tab w:val="center" w:pos="4536"/>
        <w:tab w:val="right" w:pos="9072"/>
      </w:tabs>
    </w:pPr>
  </w:style>
  <w:style w:type="character" w:customStyle="1" w:styleId="AntetCaracter">
    <w:name w:val="Antet Caracter"/>
    <w:basedOn w:val="Fontdeparagrafimplicit"/>
    <w:link w:val="Antet"/>
    <w:uiPriority w:val="99"/>
    <w:rsid w:val="00711754"/>
    <w:rPr>
      <w:rFonts w:ascii="Times New Roman" w:eastAsia="Times New Roman" w:hAnsi="Times New Roman" w:cs="Times New Roman"/>
      <w:sz w:val="24"/>
      <w:szCs w:val="24"/>
    </w:rPr>
  </w:style>
  <w:style w:type="paragraph" w:styleId="Subsol">
    <w:name w:val="footer"/>
    <w:basedOn w:val="Normal"/>
    <w:link w:val="SubsolCaracter"/>
    <w:uiPriority w:val="99"/>
    <w:unhideWhenUsed/>
    <w:rsid w:val="00711754"/>
    <w:pPr>
      <w:tabs>
        <w:tab w:val="center" w:pos="4536"/>
        <w:tab w:val="right" w:pos="9072"/>
      </w:tabs>
    </w:pPr>
  </w:style>
  <w:style w:type="character" w:customStyle="1" w:styleId="SubsolCaracter">
    <w:name w:val="Subsol Caracter"/>
    <w:basedOn w:val="Fontdeparagrafimplicit"/>
    <w:link w:val="Subsol"/>
    <w:uiPriority w:val="99"/>
    <w:rsid w:val="00711754"/>
    <w:rPr>
      <w:rFonts w:ascii="Times New Roman" w:eastAsia="Times New Roman" w:hAnsi="Times New Roman" w:cs="Times New Roman"/>
      <w:sz w:val="24"/>
      <w:szCs w:val="24"/>
    </w:rPr>
  </w:style>
  <w:style w:type="character" w:customStyle="1" w:styleId="Titlu6Caracter">
    <w:name w:val="Titlu 6 Caracter"/>
    <w:basedOn w:val="Fontdeparagrafimplicit"/>
    <w:link w:val="Titlu6"/>
    <w:uiPriority w:val="9"/>
    <w:semiHidden/>
    <w:rsid w:val="00711754"/>
    <w:rPr>
      <w:rFonts w:asciiTheme="majorHAnsi" w:eastAsiaTheme="majorEastAsia" w:hAnsiTheme="majorHAnsi" w:cstheme="majorBidi"/>
      <w:i/>
      <w:iCs/>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004D1D-2A3D-4960-AE0C-B3218C993D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678</Words>
  <Characters>3937</Characters>
  <Application>Microsoft Office Word</Application>
  <DocSecurity>0</DocSecurity>
  <Lines>32</Lines>
  <Paragraphs>9</Paragraphs>
  <ScaleCrop>false</ScaleCrop>
  <HeadingPairs>
    <vt:vector size="2" baseType="variant">
      <vt:variant>
        <vt:lpstr>Titlu</vt:lpstr>
      </vt:variant>
      <vt:variant>
        <vt:i4>1</vt:i4>
      </vt:variant>
    </vt:vector>
  </HeadingPairs>
  <TitlesOfParts>
    <vt:vector size="1" baseType="lpstr">
      <vt:lpstr/>
    </vt:vector>
  </TitlesOfParts>
  <Company>CONSILIUL JUDETEAN HARGHITA</Company>
  <LinksUpToDate>false</LinksUpToDate>
  <CharactersWithSpaces>4606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Petroni Zsolt</dc:creator>
  <cp:lastModifiedBy>Petroni Zsolt</cp:lastModifiedBy>
  <cp:revision>4</cp:revision>
  <cp:lastPrinted>2019-07-16T07:00:00Z</cp:lastPrinted>
  <dcterms:created xsi:type="dcterms:W3CDTF">2019-07-16T06:53:00Z</dcterms:created>
  <dcterms:modified xsi:type="dcterms:W3CDTF">2019-07-16T07:01:00Z</dcterms:modified>
</cp:coreProperties>
</file>